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0C" w:rsidRDefault="0054020C" w:rsidP="002601EB">
      <w:pPr>
        <w:framePr w:w="9360" w:h="14702" w:wrap="around" w:vAnchor="text" w:hAnchor="margin" w:x="2" w:y="1"/>
        <w:rPr>
          <w:sz w:val="2"/>
        </w:rPr>
      </w:pPr>
      <w:r w:rsidRPr="005537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727.5pt;visibility:visible">
            <v:imagedata r:id="rId7" o:title=""/>
          </v:shape>
        </w:pict>
      </w:r>
    </w:p>
    <w:p w:rsidR="0054020C" w:rsidRPr="000A5BF8" w:rsidRDefault="0054020C" w:rsidP="007944EC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Программа итоговой аттестации (ИА) разработана в соответствии: </w:t>
      </w:r>
    </w:p>
    <w:p w:rsidR="0054020C" w:rsidRPr="000A5BF8" w:rsidRDefault="0054020C" w:rsidP="007944EC">
      <w:pPr>
        <w:widowControl w:val="0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Федеральным законом Российской Федерации от 29 декабря 2012г. № 273-ФЗ «Об образовании в Российской Федерации»;</w:t>
      </w:r>
    </w:p>
    <w:p w:rsidR="0054020C" w:rsidRPr="000A5BF8" w:rsidRDefault="0054020C" w:rsidP="007944EC">
      <w:pPr>
        <w:tabs>
          <w:tab w:val="left" w:pos="851"/>
          <w:tab w:val="left" w:pos="1134"/>
        </w:tabs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</w:rPr>
        <w:t xml:space="preserve">- </w:t>
      </w:r>
      <w:r w:rsidRPr="000A5BF8">
        <w:rPr>
          <w:rFonts w:ascii="Times New Roman" w:hAnsi="Times New Roman"/>
          <w:bCs/>
          <w:sz w:val="24"/>
          <w:szCs w:val="24"/>
          <w:lang w:eastAsia="ru-RU"/>
        </w:rPr>
        <w:t xml:space="preserve"> адаптированной образовательной программой 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профессионального обучения по профессии </w:t>
      </w:r>
      <w:r w:rsidRPr="006C342D">
        <w:rPr>
          <w:rFonts w:ascii="Times New Roman" w:hAnsi="Times New Roman"/>
          <w:sz w:val="24"/>
          <w:szCs w:val="24"/>
          <w:lang w:eastAsia="ru-RU"/>
        </w:rPr>
        <w:t>«Плотник»;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- Порядком проведения итоговой аттестации выпускников адаптированных программ профессионального обучения в Режевском политехникуме. 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</w:rPr>
        <w:t>Целью итоговой аттестации</w:t>
      </w:r>
      <w:r w:rsidRPr="006C342D">
        <w:rPr>
          <w:rFonts w:ascii="Times New Roman" w:hAnsi="Times New Roman"/>
          <w:sz w:val="24"/>
          <w:szCs w:val="24"/>
        </w:rPr>
        <w:t xml:space="preserve">(далее ИА) </w:t>
      </w:r>
      <w:r w:rsidRPr="000A5BF8">
        <w:rPr>
          <w:rFonts w:ascii="Times New Roman" w:hAnsi="Times New Roman"/>
          <w:sz w:val="24"/>
          <w:szCs w:val="24"/>
        </w:rPr>
        <w:t xml:space="preserve">является установление степени готовности обучающегося к самостоятельной деятельности, сформированности общих и освоение профессиональных компетенций по 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программе профессионального обучения </w:t>
      </w:r>
      <w:r w:rsidRPr="006C342D">
        <w:rPr>
          <w:rFonts w:ascii="Times New Roman" w:hAnsi="Times New Roman"/>
          <w:sz w:val="24"/>
          <w:szCs w:val="24"/>
          <w:lang w:eastAsia="ru-RU"/>
        </w:rPr>
        <w:t>«Плотник».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1. Обеспечить информационные условия подготовки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5BF8">
        <w:rPr>
          <w:rFonts w:ascii="Times New Roman" w:hAnsi="Times New Roman"/>
          <w:sz w:val="24"/>
          <w:szCs w:val="24"/>
          <w:lang w:eastAsia="ru-RU"/>
        </w:rPr>
        <w:t>к  ИА.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2. Обеспечить организационно – содержательные условия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0A5BF8">
        <w:rPr>
          <w:rFonts w:ascii="Times New Roman" w:hAnsi="Times New Roman"/>
          <w:sz w:val="24"/>
          <w:szCs w:val="24"/>
          <w:lang w:eastAsia="ru-RU"/>
        </w:rPr>
        <w:t>к  ИА.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3. Обеспечить разработку фонда оценочных средств.</w:t>
      </w:r>
    </w:p>
    <w:p w:rsidR="0054020C" w:rsidRPr="000A5BF8" w:rsidRDefault="0054020C" w:rsidP="007944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В Программе итоговой аттестации определены: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вид итоговой аттестации;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материалы по содержанию итоговой аттестации;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сроки проведения итоговой аттестации;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условия подготовки и процедуры проведения итоговой аттестации;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материально-технические условия проведения итоговой аттестации;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состав экспертов уровня и качества подготовки выпускников в период итоговой аттестации;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тематика, состав, объем и структура задания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0A5BF8">
        <w:rPr>
          <w:rFonts w:ascii="Times New Roman" w:hAnsi="Times New Roman"/>
          <w:sz w:val="24"/>
          <w:szCs w:val="24"/>
        </w:rPr>
        <w:t xml:space="preserve"> на итоговую аттестацию;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перечень необходимых документов, представляемых на заседаниях экзаменационной комиссии;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форма и процедура проведения итоговой аттестации; </w:t>
      </w:r>
    </w:p>
    <w:p w:rsidR="0054020C" w:rsidRPr="000A5BF8" w:rsidRDefault="0054020C" w:rsidP="007944EC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критерии оценки уровня и качества подготовки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A5BF8">
        <w:rPr>
          <w:rFonts w:ascii="Times New Roman" w:hAnsi="Times New Roman"/>
          <w:sz w:val="24"/>
          <w:szCs w:val="24"/>
        </w:rPr>
        <w:t xml:space="preserve">. </w:t>
      </w:r>
    </w:p>
    <w:p w:rsidR="0054020C" w:rsidRDefault="0054020C" w:rsidP="007944E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Pr="007B303C" w:rsidRDefault="0054020C" w:rsidP="007944EC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B303C">
        <w:rPr>
          <w:rFonts w:ascii="Times New Roman" w:hAnsi="Times New Roman"/>
          <w:sz w:val="24"/>
          <w:szCs w:val="24"/>
        </w:rPr>
        <w:t xml:space="preserve">На итоговую аттестацию выносится  оценивание профессиональных и общих   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4020C" w:rsidRPr="007B303C" w:rsidTr="006A0DE6">
        <w:trPr>
          <w:trHeight w:val="82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020C" w:rsidRPr="007B303C" w:rsidRDefault="0054020C" w:rsidP="006A0DE6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B303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20C" w:rsidRPr="007B303C" w:rsidRDefault="0054020C" w:rsidP="006A0DE6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r w:rsidRPr="007B30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54020C" w:rsidRPr="007B303C" w:rsidTr="006A0DE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4020C" w:rsidRPr="00DF1BFA" w:rsidRDefault="0054020C" w:rsidP="006A0DE6">
            <w:pPr>
              <w:widowControl w:val="0"/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3512C">
              <w:rPr>
                <w:rFonts w:ascii="Times New Roman" w:hAnsi="Times New Roman"/>
                <w:sz w:val="24"/>
                <w:szCs w:val="24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4020C" w:rsidRPr="0063512C" w:rsidRDefault="0054020C" w:rsidP="006A0D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2C">
              <w:rPr>
                <w:rFonts w:ascii="Times New Roman" w:hAnsi="Times New Roman"/>
                <w:sz w:val="24"/>
                <w:szCs w:val="24"/>
              </w:rPr>
              <w:t>Выполнять заготовку деревянных элементов различного назначения</w:t>
            </w:r>
          </w:p>
        </w:tc>
      </w:tr>
      <w:tr w:rsidR="0054020C" w:rsidRPr="007B303C" w:rsidTr="006A0DE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4020C" w:rsidRPr="0063512C" w:rsidRDefault="0054020C" w:rsidP="006A0DE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512C">
              <w:rPr>
                <w:rFonts w:ascii="Times New Roman" w:hAnsi="Times New Roman"/>
                <w:sz w:val="24"/>
                <w:szCs w:val="24"/>
              </w:rPr>
              <w:t>ПК 2.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4020C" w:rsidRPr="0063512C" w:rsidRDefault="0054020C" w:rsidP="006A0D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2C">
              <w:rPr>
                <w:rFonts w:ascii="Times New Roman" w:hAnsi="Times New Roman"/>
                <w:sz w:val="24"/>
                <w:szCs w:val="24"/>
              </w:rPr>
              <w:t>Производить ремонт плотничных конструкций</w:t>
            </w:r>
          </w:p>
        </w:tc>
      </w:tr>
      <w:tr w:rsidR="0054020C" w:rsidRPr="007B303C" w:rsidTr="006A0DE6">
        <w:tc>
          <w:tcPr>
            <w:tcW w:w="833" w:type="pct"/>
            <w:tcBorders>
              <w:left w:val="single" w:sz="12" w:space="0" w:color="auto"/>
            </w:tcBorders>
          </w:tcPr>
          <w:p w:rsidR="0054020C" w:rsidRPr="007B303C" w:rsidRDefault="0054020C" w:rsidP="006A0DE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4020C" w:rsidRPr="007B303C" w:rsidRDefault="0054020C" w:rsidP="006A0DE6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4020C" w:rsidRPr="007B303C" w:rsidTr="006A0DE6">
        <w:tc>
          <w:tcPr>
            <w:tcW w:w="833" w:type="pct"/>
            <w:tcBorders>
              <w:left w:val="single" w:sz="12" w:space="0" w:color="auto"/>
            </w:tcBorders>
          </w:tcPr>
          <w:p w:rsidR="0054020C" w:rsidRPr="007B303C" w:rsidRDefault="0054020C" w:rsidP="006A0DE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4020C" w:rsidRPr="007B303C" w:rsidRDefault="0054020C" w:rsidP="006A0DE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4020C" w:rsidRPr="007B303C" w:rsidTr="006A0DE6">
        <w:tc>
          <w:tcPr>
            <w:tcW w:w="833" w:type="pct"/>
            <w:tcBorders>
              <w:left w:val="single" w:sz="12" w:space="0" w:color="auto"/>
            </w:tcBorders>
          </w:tcPr>
          <w:p w:rsidR="0054020C" w:rsidRPr="007B303C" w:rsidRDefault="0054020C" w:rsidP="006A0DE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4020C" w:rsidRPr="007B303C" w:rsidRDefault="0054020C" w:rsidP="006A0DE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4020C" w:rsidRPr="007B303C" w:rsidTr="006A0DE6">
        <w:tc>
          <w:tcPr>
            <w:tcW w:w="833" w:type="pct"/>
            <w:tcBorders>
              <w:left w:val="single" w:sz="12" w:space="0" w:color="auto"/>
            </w:tcBorders>
          </w:tcPr>
          <w:p w:rsidR="0054020C" w:rsidRPr="007B303C" w:rsidRDefault="0054020C" w:rsidP="006A0DE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4.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4020C" w:rsidRPr="007B303C" w:rsidRDefault="0054020C" w:rsidP="006A0DE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B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</w:tbl>
    <w:p w:rsidR="0054020C" w:rsidRPr="000A5BF8" w:rsidRDefault="0054020C" w:rsidP="007944EC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Основанием отбора компетенций для оценивания на ИА является учет возможности их демонстрации на принятой в техникуме форме проведения испытаний на выявление уровня достижений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            Оценивание уровня освоения не предъявленных к итоговой аттестации компетенций производится в процессе промежуточной аттестации.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К итоговой аттестации допускаются </w:t>
      </w: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0A5BF8">
        <w:rPr>
          <w:rFonts w:ascii="Times New Roman" w:hAnsi="Times New Roman"/>
          <w:sz w:val="24"/>
          <w:szCs w:val="24"/>
          <w:lang w:eastAsia="ru-RU"/>
        </w:rPr>
        <w:t>, успешно завершившие в полном объеме  освоение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ада</w:t>
      </w:r>
      <w:r w:rsidRPr="000A5BF8">
        <w:rPr>
          <w:rFonts w:ascii="Times New Roman" w:hAnsi="Times New Roman"/>
          <w:sz w:val="24"/>
          <w:szCs w:val="24"/>
        </w:rPr>
        <w:t xml:space="preserve">птированной программы профессионального обучения 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по профессии </w:t>
      </w:r>
      <w:r w:rsidRPr="006C342D">
        <w:rPr>
          <w:rFonts w:ascii="Times New Roman" w:hAnsi="Times New Roman"/>
          <w:sz w:val="24"/>
          <w:szCs w:val="24"/>
          <w:lang w:eastAsia="ru-RU"/>
        </w:rPr>
        <w:t xml:space="preserve">«Плотник» </w:t>
      </w:r>
      <w:r w:rsidRPr="000A5BF8">
        <w:rPr>
          <w:rFonts w:ascii="Times New Roman" w:hAnsi="Times New Roman"/>
          <w:sz w:val="24"/>
          <w:szCs w:val="24"/>
          <w:lang w:eastAsia="ru-RU"/>
        </w:rPr>
        <w:t>и не имеющие академической задолженности в процессе промежуточной аттестации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020C" w:rsidRPr="000A5BF8" w:rsidRDefault="0054020C" w:rsidP="007944E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Pr="000A5BF8" w:rsidRDefault="0054020C" w:rsidP="007944EC">
      <w:pPr>
        <w:ind w:firstLine="66"/>
        <w:rPr>
          <w:rFonts w:ascii="Times New Roman" w:hAnsi="Times New Roman"/>
          <w:b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>2. Состав итоговой аттестации</w:t>
      </w:r>
    </w:p>
    <w:p w:rsidR="0054020C" w:rsidRPr="000A5BF8" w:rsidRDefault="0054020C" w:rsidP="007944EC">
      <w:pPr>
        <w:tabs>
          <w:tab w:val="left" w:pos="709"/>
          <w:tab w:val="left" w:pos="1418"/>
          <w:tab w:val="left" w:pos="1701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Pr="00CB75E5" w:rsidRDefault="0054020C" w:rsidP="00CB75E5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A5BF8">
        <w:rPr>
          <w:rFonts w:ascii="Times New Roman" w:hAnsi="Times New Roman"/>
          <w:sz w:val="24"/>
          <w:szCs w:val="24"/>
          <w:lang w:eastAsia="ru-RU"/>
        </w:rPr>
        <w:t>В соответствии с «</w:t>
      </w:r>
      <w:r w:rsidRPr="000A5BF8">
        <w:rPr>
          <w:rFonts w:ascii="Times New Roman" w:hAnsi="Times New Roman"/>
          <w:sz w:val="24"/>
          <w:szCs w:val="24"/>
        </w:rPr>
        <w:t xml:space="preserve">Порядком проведения итоговой аттестации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0A5BF8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а</w:t>
      </w:r>
      <w:r w:rsidRPr="000A5BF8">
        <w:rPr>
          <w:rFonts w:ascii="Times New Roman" w:hAnsi="Times New Roman"/>
          <w:sz w:val="24"/>
          <w:szCs w:val="24"/>
        </w:rPr>
        <w:t>птированных программ профессионального обучения в Режевскогом политехникуме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», при завершении обучения по основной образовательной программе профессионального обучения по профессии </w:t>
      </w:r>
      <w:r w:rsidRPr="006C342D">
        <w:rPr>
          <w:rFonts w:ascii="Times New Roman" w:hAnsi="Times New Roman"/>
          <w:sz w:val="24"/>
          <w:szCs w:val="24"/>
          <w:lang w:eastAsia="ru-RU"/>
        </w:rPr>
        <w:t xml:space="preserve">«Плотник» </w:t>
      </w:r>
      <w:r w:rsidRPr="000A5BF8">
        <w:rPr>
          <w:rFonts w:ascii="Times New Roman" w:hAnsi="Times New Roman"/>
          <w:sz w:val="24"/>
          <w:szCs w:val="24"/>
          <w:lang w:eastAsia="ru-RU"/>
        </w:rPr>
        <w:t>итоговая аттестация состоит из выпускной квалификационной работы (ВКР), которая представляет из себя выполнение выпускной практической квалификационной работы (ВПКР) и выполнение теоретического задания в форме теста.</w:t>
      </w:r>
      <w:r w:rsidRPr="000A5BF8">
        <w:rPr>
          <w:rFonts w:ascii="Times New Roman" w:hAnsi="Times New Roman"/>
          <w:sz w:val="24"/>
          <w:szCs w:val="24"/>
        </w:rPr>
        <w:t xml:space="preserve"> Тем</w:t>
      </w:r>
      <w:r w:rsidRPr="006C342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практического задания </w:t>
      </w:r>
      <w:r w:rsidRPr="0063512C">
        <w:rPr>
          <w:rFonts w:ascii="Times New Roman" w:hAnsi="Times New Roman"/>
          <w:sz w:val="24"/>
          <w:szCs w:val="24"/>
        </w:rPr>
        <w:t>«</w:t>
      </w:r>
      <w:r w:rsidRPr="0063512C">
        <w:rPr>
          <w:rFonts w:ascii="Times New Roman" w:hAnsi="Times New Roman"/>
          <w:sz w:val="24"/>
          <w:szCs w:val="24"/>
          <w:lang w:eastAsia="ru-RU"/>
        </w:rPr>
        <w:t>Изготовлен</w:t>
      </w:r>
      <w:r>
        <w:rPr>
          <w:rFonts w:ascii="Times New Roman" w:hAnsi="Times New Roman"/>
          <w:sz w:val="24"/>
          <w:szCs w:val="24"/>
          <w:lang w:eastAsia="ru-RU"/>
        </w:rPr>
        <w:t>ие ящика для гвоздей и шурупов»</w:t>
      </w:r>
      <w:r>
        <w:rPr>
          <w:rFonts w:ascii="Times New Roman" w:hAnsi="Times New Roman"/>
          <w:sz w:val="24"/>
          <w:szCs w:val="24"/>
        </w:rPr>
        <w:t xml:space="preserve">общая для всех и </w:t>
      </w:r>
      <w:r w:rsidRPr="000A5BF8">
        <w:rPr>
          <w:rFonts w:ascii="Times New Roman" w:hAnsi="Times New Roman"/>
          <w:sz w:val="24"/>
          <w:szCs w:val="24"/>
        </w:rPr>
        <w:t>име</w:t>
      </w:r>
      <w:r w:rsidRPr="006C342D">
        <w:rPr>
          <w:rFonts w:ascii="Times New Roman" w:hAnsi="Times New Roman"/>
          <w:sz w:val="24"/>
          <w:szCs w:val="24"/>
        </w:rPr>
        <w:t>ет</w:t>
      </w:r>
      <w:r w:rsidRPr="000A5BF8">
        <w:rPr>
          <w:rFonts w:ascii="Times New Roman" w:hAnsi="Times New Roman"/>
          <w:sz w:val="24"/>
          <w:szCs w:val="24"/>
        </w:rPr>
        <w:t xml:space="preserve"> практико-ориентированный характер.</w:t>
      </w:r>
    </w:p>
    <w:p w:rsidR="0054020C" w:rsidRDefault="0054020C" w:rsidP="007944E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Pr="000A5BF8" w:rsidRDefault="0054020C" w:rsidP="007944E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>3. Подготовка и проведение итоговой аттестации</w:t>
      </w:r>
    </w:p>
    <w:p w:rsidR="0054020C" w:rsidRPr="000A5BF8" w:rsidRDefault="0054020C" w:rsidP="007944EC">
      <w:pPr>
        <w:widowControl w:val="0"/>
        <w:tabs>
          <w:tab w:val="left" w:pos="142"/>
          <w:tab w:val="left" w:pos="851"/>
          <w:tab w:val="left" w:pos="1134"/>
        </w:tabs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A5BF8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0A5BF8">
        <w:rPr>
          <w:rFonts w:ascii="Times New Roman" w:hAnsi="Times New Roman"/>
          <w:spacing w:val="2"/>
          <w:sz w:val="24"/>
          <w:szCs w:val="24"/>
          <w:lang w:eastAsia="ru-RU"/>
        </w:rPr>
        <w:tab/>
      </w:r>
    </w:p>
    <w:p w:rsidR="0054020C" w:rsidRPr="000A5BF8" w:rsidRDefault="0054020C" w:rsidP="007944EC">
      <w:pPr>
        <w:widowControl w:val="0"/>
        <w:tabs>
          <w:tab w:val="left" w:pos="142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0A5BF8">
        <w:rPr>
          <w:rFonts w:ascii="Times New Roman" w:hAnsi="Times New Roman"/>
          <w:spacing w:val="2"/>
          <w:sz w:val="24"/>
          <w:szCs w:val="24"/>
          <w:lang w:eastAsia="ru-RU"/>
        </w:rPr>
        <w:tab/>
        <w:t xml:space="preserve">Программа итоговой аттестации, требования к выпускным квалификационным работам, а также критерии оценки знаний, утвержденные техникумом, доводятся до сведения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0A5BF8">
        <w:rPr>
          <w:rFonts w:ascii="Times New Roman" w:hAnsi="Times New Roman"/>
          <w:spacing w:val="2"/>
          <w:sz w:val="24"/>
          <w:szCs w:val="24"/>
          <w:lang w:eastAsia="ru-RU"/>
        </w:rPr>
        <w:t>, не позднее, чем за шесть месяцев до начала итоговой аттестации</w:t>
      </w:r>
      <w:r w:rsidRPr="000A5BF8">
        <w:rPr>
          <w:rFonts w:ascii="Times New Roman" w:hAnsi="Times New Roman"/>
          <w:sz w:val="24"/>
          <w:szCs w:val="24"/>
          <w:lang w:eastAsia="ru-RU"/>
        </w:rPr>
        <w:t>.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Итоговая аттестация проводится в один день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5E5">
        <w:rPr>
          <w:rFonts w:ascii="Times New Roman" w:hAnsi="Times New Roman"/>
          <w:sz w:val="24"/>
          <w:szCs w:val="24"/>
          <w:lang w:eastAsia="ru-RU"/>
        </w:rPr>
        <w:t xml:space="preserve">Задания для выпускной практической квалификационной работы выдаются     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CB75E5">
        <w:rPr>
          <w:rFonts w:ascii="Times New Roman" w:hAnsi="Times New Roman"/>
          <w:sz w:val="24"/>
          <w:szCs w:val="24"/>
          <w:lang w:eastAsia="ru-RU"/>
        </w:rPr>
        <w:t xml:space="preserve"> не позднее 2 месяцев до экзаменационных испытаний</w:t>
      </w:r>
      <w:r w:rsidRPr="000A5BF8">
        <w:rPr>
          <w:rFonts w:ascii="Times New Roman" w:hAnsi="Times New Roman"/>
          <w:color w:val="00B050"/>
          <w:sz w:val="24"/>
          <w:szCs w:val="24"/>
          <w:lang w:eastAsia="ru-RU"/>
        </w:rPr>
        <w:t xml:space="preserve">. 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 На период подготовки ВПКР составляется расписание консультаций. Консультации проводятся за счет объема времени, отведенного в рабочем учебном плане на консультации. </w:t>
      </w:r>
    </w:p>
    <w:p w:rsidR="0054020C" w:rsidRPr="0076085E" w:rsidRDefault="0054020C" w:rsidP="0087137B">
      <w:pPr>
        <w:spacing w:line="360" w:lineRule="auto"/>
        <w:ind w:left="72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76085E">
        <w:rPr>
          <w:rFonts w:ascii="Times New Roman" w:hAnsi="Times New Roman"/>
          <w:b/>
          <w:color w:val="000000"/>
          <w:sz w:val="24"/>
          <w:szCs w:val="24"/>
        </w:rPr>
        <w:t>3.1 Тестирование</w:t>
      </w:r>
    </w:p>
    <w:p w:rsidR="0054020C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2AFC">
        <w:rPr>
          <w:rFonts w:ascii="Times New Roman" w:hAnsi="Times New Roman"/>
          <w:sz w:val="24"/>
          <w:szCs w:val="24"/>
          <w:lang w:eastAsia="ru-RU"/>
        </w:rPr>
        <w:t xml:space="preserve">Теоретическое задание на итоговой аттестации по профессии «Плотник»           представляется в форме </w:t>
      </w:r>
      <w:r w:rsidRPr="00AD2AFC">
        <w:rPr>
          <w:rFonts w:ascii="Times New Roman" w:hAnsi="Times New Roman"/>
          <w:sz w:val="24"/>
          <w:szCs w:val="24"/>
        </w:rPr>
        <w:t xml:space="preserve">тестовых заданий.  Количество вопросов – </w:t>
      </w:r>
      <w:r w:rsidRPr="00827DD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:rsidR="0054020C" w:rsidRPr="007B303C" w:rsidRDefault="0054020C" w:rsidP="000248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03C">
        <w:rPr>
          <w:rFonts w:ascii="Times New Roman" w:hAnsi="Times New Roman"/>
          <w:sz w:val="24"/>
          <w:szCs w:val="24"/>
          <w:lang w:eastAsia="ru-RU"/>
        </w:rPr>
        <w:t xml:space="preserve">Система оценивания-3-х бальная: </w:t>
      </w:r>
    </w:p>
    <w:p w:rsidR="0054020C" w:rsidRPr="007B303C" w:rsidRDefault="0054020C" w:rsidP="007B303C">
      <w:pPr>
        <w:jc w:val="left"/>
        <w:rPr>
          <w:rFonts w:ascii="Times New Roman" w:hAnsi="Times New Roman"/>
          <w:sz w:val="24"/>
          <w:szCs w:val="24"/>
        </w:rPr>
      </w:pPr>
      <w:r w:rsidRPr="007B303C">
        <w:rPr>
          <w:rFonts w:ascii="Times New Roman" w:hAnsi="Times New Roman"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–  26 - 30 правильных ответов из 30</w:t>
      </w:r>
      <w:r w:rsidRPr="007B303C">
        <w:rPr>
          <w:rFonts w:ascii="Times New Roman" w:hAnsi="Times New Roman"/>
          <w:sz w:val="24"/>
          <w:szCs w:val="24"/>
        </w:rPr>
        <w:t xml:space="preserve"> вопросов теста;</w:t>
      </w:r>
    </w:p>
    <w:p w:rsidR="0054020C" w:rsidRPr="007B303C" w:rsidRDefault="0054020C" w:rsidP="007B303C">
      <w:pPr>
        <w:jc w:val="left"/>
        <w:rPr>
          <w:rFonts w:ascii="Times New Roman" w:hAnsi="Times New Roman"/>
          <w:sz w:val="24"/>
          <w:szCs w:val="24"/>
        </w:rPr>
      </w:pPr>
      <w:r w:rsidRPr="007B303C">
        <w:rPr>
          <w:rFonts w:ascii="Times New Roman" w:hAnsi="Times New Roman"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–  25 - 15 правильных ответов из 30</w:t>
      </w:r>
      <w:r w:rsidRPr="007B303C">
        <w:rPr>
          <w:rFonts w:ascii="Times New Roman" w:hAnsi="Times New Roman"/>
          <w:sz w:val="24"/>
          <w:szCs w:val="24"/>
        </w:rPr>
        <w:t xml:space="preserve"> вопросов теста;</w:t>
      </w:r>
    </w:p>
    <w:p w:rsidR="0054020C" w:rsidRPr="007B303C" w:rsidRDefault="0054020C" w:rsidP="007B303C">
      <w:pPr>
        <w:jc w:val="left"/>
        <w:rPr>
          <w:rFonts w:ascii="Times New Roman" w:hAnsi="Times New Roman"/>
          <w:sz w:val="24"/>
          <w:szCs w:val="24"/>
        </w:rPr>
      </w:pPr>
      <w:r w:rsidRPr="007B303C">
        <w:rPr>
          <w:rFonts w:ascii="Times New Roman" w:hAnsi="Times New Roman"/>
          <w:sz w:val="24"/>
          <w:szCs w:val="24"/>
        </w:rPr>
        <w:t>0 баллов – менее 1</w:t>
      </w:r>
      <w:r>
        <w:rPr>
          <w:rFonts w:ascii="Times New Roman" w:hAnsi="Times New Roman"/>
          <w:sz w:val="24"/>
          <w:szCs w:val="24"/>
        </w:rPr>
        <w:t>5 правильных ответов из 30</w:t>
      </w:r>
      <w:r w:rsidRPr="007B303C">
        <w:rPr>
          <w:rFonts w:ascii="Times New Roman" w:hAnsi="Times New Roman"/>
          <w:sz w:val="24"/>
          <w:szCs w:val="24"/>
        </w:rPr>
        <w:t xml:space="preserve"> вопросов теста.</w:t>
      </w:r>
    </w:p>
    <w:p w:rsidR="0054020C" w:rsidRPr="00AD2AFC" w:rsidRDefault="0054020C" w:rsidP="007944E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</w:t>
      </w:r>
      <w:r w:rsidRPr="00AD2AFC">
        <w:rPr>
          <w:rFonts w:ascii="Times New Roman" w:hAnsi="Times New Roman"/>
          <w:sz w:val="24"/>
          <w:szCs w:val="24"/>
        </w:rPr>
        <w:t>имеют комплексный характер и равноценны по сложности и трудоемкости.           Для решения тестовых заданий обучающимся нео</w:t>
      </w:r>
      <w:r>
        <w:rPr>
          <w:rFonts w:ascii="Times New Roman" w:hAnsi="Times New Roman"/>
          <w:sz w:val="24"/>
          <w:szCs w:val="24"/>
        </w:rPr>
        <w:t xml:space="preserve">бходимо применить знания по </w:t>
      </w:r>
      <w:r w:rsidRPr="00AD2AFC">
        <w:rPr>
          <w:rFonts w:ascii="Times New Roman" w:hAnsi="Times New Roman"/>
          <w:sz w:val="24"/>
          <w:szCs w:val="24"/>
        </w:rPr>
        <w:t xml:space="preserve">         дисциплинам профессионального цикла – «Технология», «Материаловедение»,  «Черчение», «Учебная практика», а также знания по экономическим, правовым и экологическим дисциплинам.</w:t>
      </w:r>
    </w:p>
    <w:p w:rsidR="0054020C" w:rsidRPr="00AD2AFC" w:rsidRDefault="0054020C" w:rsidP="00024846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AD2AFC">
        <w:rPr>
          <w:rFonts w:ascii="Times New Roman" w:hAnsi="Times New Roman"/>
          <w:sz w:val="24"/>
          <w:szCs w:val="24"/>
        </w:rPr>
        <w:t>На подготовку  ответов обучающимся предоставляется 60 мин.</w:t>
      </w:r>
    </w:p>
    <w:p w:rsidR="0054020C" w:rsidRPr="00045440" w:rsidRDefault="0054020C" w:rsidP="00024846">
      <w:pPr>
        <w:ind w:firstLine="35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45440">
        <w:rPr>
          <w:rFonts w:ascii="Times New Roman" w:hAnsi="Times New Roman"/>
          <w:sz w:val="24"/>
          <w:szCs w:val="24"/>
          <w:lang w:eastAsia="ru-RU"/>
        </w:rPr>
        <w:t xml:space="preserve">Оценка теста (количество полученных баллов) заносятся в сводную ведомость </w:t>
      </w:r>
      <w:r w:rsidRPr="00045440">
        <w:rPr>
          <w:rFonts w:ascii="Times New Roman" w:hAnsi="Times New Roman"/>
          <w:sz w:val="24"/>
          <w:szCs w:val="28"/>
          <w:lang w:eastAsia="ru-RU"/>
        </w:rPr>
        <w:t>оценки сформированности компетенций</w:t>
      </w:r>
      <w:r>
        <w:rPr>
          <w:rFonts w:ascii="Times New Roman" w:hAnsi="Times New Roman"/>
          <w:sz w:val="24"/>
          <w:szCs w:val="28"/>
          <w:lang w:eastAsia="ru-RU"/>
        </w:rPr>
        <w:t xml:space="preserve"> выпускника (Приложение 2</w:t>
      </w:r>
      <w:r w:rsidRPr="00FD7180">
        <w:rPr>
          <w:rFonts w:ascii="Times New Roman" w:hAnsi="Times New Roman"/>
          <w:sz w:val="24"/>
          <w:szCs w:val="28"/>
          <w:lang w:eastAsia="ru-RU"/>
        </w:rPr>
        <w:t>)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54020C" w:rsidRPr="000A5BF8" w:rsidRDefault="0054020C" w:rsidP="007944EC">
      <w:pPr>
        <w:ind w:firstLine="66"/>
        <w:jc w:val="lef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4020C" w:rsidRPr="000A5BF8" w:rsidRDefault="0054020C" w:rsidP="007944E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>3.2 Выпускная практическая квалификационная работа</w:t>
      </w:r>
    </w:p>
    <w:p w:rsidR="0054020C" w:rsidRPr="000A5BF8" w:rsidRDefault="0054020C" w:rsidP="007944E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Pr="000A5BF8" w:rsidRDefault="0054020C" w:rsidP="007944E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Выпускная практическая квалификационная работа предполагает  выполнение практического задания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0A5BF8">
        <w:rPr>
          <w:rFonts w:ascii="Times New Roman" w:hAnsi="Times New Roman"/>
          <w:sz w:val="24"/>
          <w:szCs w:val="24"/>
          <w:lang w:eastAsia="ru-RU"/>
        </w:rPr>
        <w:t>, в котором они демонстрируют способность и готовность выполнять конкретные действия  и умения в своей профессиональной деятельности, основанные на знаниях.</w:t>
      </w:r>
    </w:p>
    <w:p w:rsidR="0054020C" w:rsidRPr="000A5BF8" w:rsidRDefault="0054020C" w:rsidP="007944E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Задание на ВПКР представляет из себя конкретную трудовую функцию  -выполнение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технологических операций  производственного  процесса в профессиональной области в рамках своей компетенции. При этом они демонстрируют освоение  профессиональных и общих  компетенций.</w:t>
      </w:r>
    </w:p>
    <w:p w:rsidR="0054020C" w:rsidRPr="000A5BF8" w:rsidRDefault="0054020C" w:rsidP="007944E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Место проведения  ВПКР  - «Столярная мастерская» техникума.</w:t>
      </w:r>
    </w:p>
    <w:p w:rsidR="0054020C" w:rsidRPr="000A5BF8" w:rsidRDefault="0054020C" w:rsidP="007944E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Руководитель ВПКР к началу выполнения практического задания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обеспечивает наличие необходимых технических средств, инструмента, оборудования для проведения испытаний на освоение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 приобретенных во время обучения компетенций в рамках профессиональной деятельности.</w:t>
      </w:r>
    </w:p>
    <w:p w:rsidR="0054020C" w:rsidRPr="000A5BF8" w:rsidRDefault="0054020C" w:rsidP="007944E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Порядок выполнения ВПКР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устанавливается руководителем ВПКР в соответствии с рациональной организацией использования материально-технических средств и объявляется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перед началом испытаний.</w:t>
      </w:r>
    </w:p>
    <w:p w:rsidR="0054020C" w:rsidRPr="000A5BF8" w:rsidRDefault="0054020C" w:rsidP="007944E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Обучающиеся выполняют изделие с применением угловых соединений впритык на клею и саморезах</w:t>
      </w:r>
      <w:r w:rsidRPr="000A5B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Pr="000A5BF8">
        <w:rPr>
          <w:rFonts w:ascii="Times New Roman" w:hAnsi="Times New Roman"/>
          <w:sz w:val="24"/>
          <w:szCs w:val="24"/>
          <w:lang w:eastAsia="ru-RU"/>
        </w:rPr>
        <w:t>в котором они демонстрируют умения по выполнению разметки, раскроя материалов (пиление), обработки в размер (строгание) и сборка деталей в узлы, основанного на знаниях своей профессиональной деятельности.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            Во время 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обучающимися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выпускной практической квалификационной  работы  члены ЭК оценивают работы 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согласно  оценочного листа </w:t>
      </w:r>
      <w:r w:rsidRPr="000A5BF8">
        <w:rPr>
          <w:rFonts w:ascii="Times New Roman" w:hAnsi="Times New Roman"/>
          <w:sz w:val="24"/>
          <w:szCs w:val="24"/>
          <w:lang w:eastAsia="ru-RU"/>
        </w:rPr>
        <w:t>и выставляют среднюю рейтинговую оценку в количестве набранных баллов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1)</w:t>
      </w:r>
      <w:r w:rsidRPr="000A5BF8">
        <w:rPr>
          <w:rFonts w:ascii="Times New Roman" w:hAnsi="Times New Roman"/>
          <w:sz w:val="24"/>
          <w:szCs w:val="24"/>
          <w:lang w:eastAsia="ru-RU"/>
        </w:rPr>
        <w:t>.</w:t>
      </w:r>
    </w:p>
    <w:p w:rsidR="0054020C" w:rsidRPr="000A5BF8" w:rsidRDefault="0054020C" w:rsidP="007944E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Pr="000A5BF8" w:rsidRDefault="0054020C" w:rsidP="007944E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>4. Система оценивания результатов образования на ИА</w:t>
      </w:r>
    </w:p>
    <w:p w:rsidR="0054020C" w:rsidRPr="000A5BF8" w:rsidRDefault="0054020C" w:rsidP="007944EC">
      <w:pPr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Система оценивания профессионального обучения выпускников ОП  </w:t>
      </w:r>
      <w:r w:rsidRPr="006C342D">
        <w:rPr>
          <w:rFonts w:ascii="Times New Roman" w:hAnsi="Times New Roman"/>
          <w:sz w:val="24"/>
          <w:szCs w:val="24"/>
          <w:lang w:eastAsia="ru-RU"/>
        </w:rPr>
        <w:t xml:space="preserve">«Плотник» </w:t>
      </w:r>
      <w:r w:rsidRPr="000A5BF8">
        <w:rPr>
          <w:rFonts w:ascii="Times New Roman" w:hAnsi="Times New Roman"/>
          <w:sz w:val="24"/>
          <w:szCs w:val="24"/>
          <w:lang w:eastAsia="ru-RU"/>
        </w:rPr>
        <w:t>призвана выявить реальный уровень профессиональной образованности выпускника. Показателем результата образования  на итоговой аттестации принят уровень освоения профессиональных и общих компетенций.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Параметры оценивания результатов образования  на итоговой аттестации определены  </w:t>
      </w:r>
      <w:r w:rsidRPr="000C7412">
        <w:rPr>
          <w:rFonts w:ascii="Times New Roman" w:hAnsi="Times New Roman"/>
          <w:sz w:val="24"/>
          <w:szCs w:val="24"/>
          <w:lang w:eastAsia="ru-RU"/>
        </w:rPr>
        <w:t xml:space="preserve">оценочным листом (Приложение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C7412">
        <w:rPr>
          <w:rFonts w:ascii="Times New Roman" w:hAnsi="Times New Roman"/>
          <w:sz w:val="24"/>
          <w:szCs w:val="24"/>
          <w:lang w:eastAsia="ru-RU"/>
        </w:rPr>
        <w:t>).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            Критерием оценки достижений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является степень самостоятельности выполнения экзаменационного задания.  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Оценивание образовательных и профессиональных достижений выпускника производится по  3-х бальной системе: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- 0 баллов  -  не освоил профессиональную  компетенцию (не может самостоятельно выполнять работу (задание);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- 1 балл  - освоил профессиональную компетенцию не в полной степени (выполняет  работу (задание) прибегая к консультациям руководителя;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- 2 балла  - освоил профессиональную компетенцию  в полной степени (выполняет  работу (задание) самостоятельно.</w:t>
      </w:r>
    </w:p>
    <w:p w:rsidR="0054020C" w:rsidRPr="000A5BF8" w:rsidRDefault="0054020C" w:rsidP="007944EC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По завершению испытаний оценки результатов выполнения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обучающимися 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выпускной квалификационной работы  приводятся в соответствие с традиционной пятибалльной шкалой оценивания и   заносятся в протокол итоговой аттестации. </w:t>
      </w:r>
    </w:p>
    <w:p w:rsidR="0054020C" w:rsidRPr="000A5BF8" w:rsidRDefault="0054020C" w:rsidP="007944EC">
      <w:pPr>
        <w:tabs>
          <w:tab w:val="left" w:pos="9355"/>
        </w:tabs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При оценке результатов образования выпускников будет учитываться портфолио  достижений обучающихся, свидетельствующих об его индивидуальных достижениях в учебной и производственной деятельности. В нем могут быть представлены:</w:t>
      </w:r>
    </w:p>
    <w:p w:rsidR="0054020C" w:rsidRPr="000A5BF8" w:rsidRDefault="0054020C" w:rsidP="007944EC">
      <w:pPr>
        <w:tabs>
          <w:tab w:val="left" w:pos="935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 xml:space="preserve">1. Свидетельства об участии в различного уровня олимпиадах, конкурсах, конференциях.        </w:t>
      </w:r>
    </w:p>
    <w:p w:rsidR="0054020C" w:rsidRPr="000A5BF8" w:rsidRDefault="0054020C" w:rsidP="007944EC">
      <w:pPr>
        <w:tabs>
          <w:tab w:val="left" w:pos="935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2. Награды, поощрения за индивидуальные достижения в учебной, производственной деятельности и спорте.</w:t>
      </w:r>
    </w:p>
    <w:p w:rsidR="0054020C" w:rsidRPr="000A5BF8" w:rsidRDefault="0054020C" w:rsidP="007944EC">
      <w:pPr>
        <w:tabs>
          <w:tab w:val="left" w:pos="935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3. Творческие и профессиональные  работы.</w:t>
      </w:r>
    </w:p>
    <w:p w:rsidR="0054020C" w:rsidRPr="00B06E0A" w:rsidRDefault="0054020C" w:rsidP="00B06E0A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ab/>
        <w:t xml:space="preserve">Результаты выполнения  ВКР объявляются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председателем ЭК в день испытания, сразу же после подведения итогов.</w:t>
      </w:r>
      <w:r w:rsidRPr="00B06E0A">
        <w:rPr>
          <w:rFonts w:ascii="Times New Roman" w:hAnsi="Times New Roman"/>
          <w:sz w:val="24"/>
          <w:szCs w:val="24"/>
        </w:rPr>
        <w:t>При несогласии выпускника с итоговой оценкой он вправе подать апелляцию на процедуру Государственной итоговой аттестации в апелляционную комиссию техникума после объявления результатов ГИА.</w:t>
      </w:r>
    </w:p>
    <w:p w:rsidR="0054020C" w:rsidRDefault="0054020C" w:rsidP="00B06E0A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Pr="000A5BF8" w:rsidRDefault="0054020C" w:rsidP="007944E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фонда оценочных средств и </w:t>
      </w:r>
    </w:p>
    <w:p w:rsidR="0054020C" w:rsidRPr="000A5BF8" w:rsidRDefault="0054020C" w:rsidP="007944E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A5BF8">
        <w:rPr>
          <w:rFonts w:ascii="Times New Roman" w:hAnsi="Times New Roman"/>
          <w:b/>
          <w:sz w:val="24"/>
          <w:szCs w:val="24"/>
          <w:lang w:eastAsia="ru-RU"/>
        </w:rPr>
        <w:t>экзаменационных материалов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К программе итоговой аттестации для оценивания образовательных достижений выпускников на соответствие их требованиям  образовательной программы профессионального обучения созданы фонды оценочных средств и экзаменационны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0A5BF8">
        <w:rPr>
          <w:rFonts w:ascii="Times New Roman" w:hAnsi="Times New Roman"/>
          <w:sz w:val="24"/>
          <w:szCs w:val="24"/>
          <w:lang w:eastAsia="ru-RU"/>
        </w:rPr>
        <w:t>материал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A5BF8">
        <w:rPr>
          <w:rFonts w:ascii="Times New Roman" w:hAnsi="Times New Roman"/>
          <w:sz w:val="24"/>
          <w:szCs w:val="24"/>
          <w:lang w:eastAsia="ru-RU"/>
        </w:rPr>
        <w:t>, позволяющие оценить знания и уровень освоения профессиональных и общих компетенций. Фонды оценочных средств и экзаменационны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Pr="000A5BF8">
        <w:rPr>
          <w:rFonts w:ascii="Times New Roman" w:hAnsi="Times New Roman"/>
          <w:sz w:val="24"/>
          <w:szCs w:val="24"/>
          <w:lang w:eastAsia="ru-RU"/>
        </w:rPr>
        <w:t xml:space="preserve">рассмотрены на заседании </w:t>
      </w:r>
      <w:r w:rsidRPr="006C342D">
        <w:rPr>
          <w:rFonts w:ascii="Times New Roman" w:hAnsi="Times New Roman"/>
          <w:sz w:val="24"/>
          <w:szCs w:val="24"/>
          <w:lang w:eastAsia="ru-RU"/>
        </w:rPr>
        <w:t>цикловой комиссии профессионально - технических             дисциплин,  утверждены директо</w:t>
      </w:r>
      <w:r w:rsidRPr="000A5BF8">
        <w:rPr>
          <w:rFonts w:ascii="Times New Roman" w:hAnsi="Times New Roman"/>
          <w:sz w:val="24"/>
          <w:szCs w:val="24"/>
          <w:lang w:eastAsia="ru-RU"/>
        </w:rPr>
        <w:t>ром техникума и согласованы с работодателем.</w:t>
      </w:r>
    </w:p>
    <w:p w:rsidR="0054020C" w:rsidRPr="000A5BF8" w:rsidRDefault="0054020C" w:rsidP="007944E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5BF8">
        <w:rPr>
          <w:rFonts w:ascii="Times New Roman" w:hAnsi="Times New Roman"/>
          <w:b/>
          <w:i/>
          <w:sz w:val="24"/>
          <w:szCs w:val="24"/>
        </w:rPr>
        <w:t xml:space="preserve">Информационно-документационное обеспечение ЭК </w:t>
      </w:r>
    </w:p>
    <w:p w:rsidR="0054020C" w:rsidRPr="000A5BF8" w:rsidRDefault="0054020C" w:rsidP="007944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В соответствии с Порядком проведения итоговой аттестации выпускников </w:t>
      </w:r>
      <w:r>
        <w:rPr>
          <w:rFonts w:ascii="Times New Roman" w:hAnsi="Times New Roman"/>
          <w:sz w:val="24"/>
          <w:szCs w:val="24"/>
        </w:rPr>
        <w:t xml:space="preserve">       ада</w:t>
      </w:r>
      <w:r w:rsidRPr="000A5BF8">
        <w:rPr>
          <w:rFonts w:ascii="Times New Roman" w:hAnsi="Times New Roman"/>
          <w:sz w:val="24"/>
          <w:szCs w:val="24"/>
        </w:rPr>
        <w:t xml:space="preserve">птированных программ профессионального обучения в Режевском политехникуме»на заседания экзаменационной комиссии представляются следующие документы: 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- программа итоговой аттестации выпускников по профессии; 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</w:rPr>
        <w:t>- сводная ведомость результатов освоения профессиональной образовательной программы выпускниками;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>- приказ директора техникума об утверждении тематики ВКР;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- приказ директора техникума об утверждении состава экзаменационной комиссии; 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- приказ директора техникума об организации итоговой аттестации выпускников по профессии; </w:t>
      </w:r>
    </w:p>
    <w:p w:rsidR="0054020C" w:rsidRPr="000A5BF8" w:rsidRDefault="0054020C" w:rsidP="007944EC">
      <w:pPr>
        <w:jc w:val="both"/>
        <w:rPr>
          <w:rFonts w:ascii="Times New Roman" w:hAnsi="Times New Roman"/>
          <w:sz w:val="24"/>
          <w:szCs w:val="24"/>
        </w:rPr>
      </w:pPr>
      <w:r w:rsidRPr="000A5BF8">
        <w:rPr>
          <w:rFonts w:ascii="Times New Roman" w:hAnsi="Times New Roman"/>
          <w:sz w:val="24"/>
          <w:szCs w:val="24"/>
        </w:rPr>
        <w:t xml:space="preserve">- приказы директора техникума о допуске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0A5BF8">
        <w:rPr>
          <w:rFonts w:ascii="Times New Roman" w:hAnsi="Times New Roman"/>
          <w:sz w:val="24"/>
          <w:szCs w:val="24"/>
        </w:rPr>
        <w:t xml:space="preserve"> к ВКР;</w:t>
      </w:r>
    </w:p>
    <w:p w:rsidR="0054020C" w:rsidRDefault="0054020C" w:rsidP="00784E72">
      <w:pPr>
        <w:jc w:val="left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A5BF8">
        <w:rPr>
          <w:rFonts w:ascii="Times New Roman" w:hAnsi="Times New Roman"/>
          <w:sz w:val="24"/>
          <w:szCs w:val="24"/>
          <w:lang w:eastAsia="ru-RU"/>
        </w:rPr>
        <w:t>-журналы теоретического и производственного обучения.</w:t>
      </w:r>
    </w:p>
    <w:p w:rsidR="0054020C" w:rsidRPr="00784E72" w:rsidRDefault="0054020C" w:rsidP="00784E72">
      <w:pPr>
        <w:jc w:val="left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4020C" w:rsidRDefault="0054020C" w:rsidP="007944EC">
      <w:pPr>
        <w:spacing w:line="240" w:lineRule="auto"/>
        <w:jc w:val="lef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4020C" w:rsidRDefault="0054020C" w:rsidP="007944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4020C" w:rsidRDefault="0054020C" w:rsidP="007944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54020C" w:rsidRPr="00543D96" w:rsidRDefault="0054020C" w:rsidP="007944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sz w:val="24"/>
          <w:szCs w:val="24"/>
          <w:lang w:eastAsia="ru-RU"/>
        </w:rPr>
        <w:t>ГА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t xml:space="preserve">ОУСО «Режевской </w:t>
      </w:r>
      <w:r>
        <w:rPr>
          <w:rFonts w:ascii="Times New Roman" w:hAnsi="Times New Roman"/>
          <w:b/>
          <w:sz w:val="24"/>
          <w:szCs w:val="24"/>
          <w:lang w:eastAsia="ru-RU"/>
        </w:rPr>
        <w:t>поли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t>техникум»</w:t>
      </w:r>
    </w:p>
    <w:p w:rsidR="0054020C" w:rsidRDefault="0054020C" w:rsidP="007944EC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4020C" w:rsidRPr="00F77B71" w:rsidRDefault="0054020C" w:rsidP="007944EC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7B71">
        <w:rPr>
          <w:rFonts w:ascii="Times New Roman" w:hAnsi="Times New Roman"/>
          <w:b/>
          <w:sz w:val="24"/>
          <w:szCs w:val="24"/>
          <w:lang w:eastAsia="ru-RU"/>
        </w:rPr>
        <w:t>Оценочный лист</w:t>
      </w:r>
    </w:p>
    <w:p w:rsidR="0054020C" w:rsidRPr="00F77B71" w:rsidRDefault="0054020C" w:rsidP="00FE374F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7B71">
        <w:rPr>
          <w:rFonts w:ascii="Times New Roman" w:hAnsi="Times New Roman"/>
          <w:b/>
          <w:sz w:val="24"/>
          <w:szCs w:val="24"/>
          <w:lang w:eastAsia="ru-RU"/>
        </w:rPr>
        <w:t>Освоения профессиональных и общих компетенций</w:t>
      </w:r>
    </w:p>
    <w:p w:rsidR="0054020C" w:rsidRPr="00F77B71" w:rsidRDefault="0054020C" w:rsidP="00FE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профессионального обучения </w:t>
      </w:r>
      <w:r w:rsidRPr="00F77B71">
        <w:rPr>
          <w:rFonts w:ascii="Times New Roman" w:hAnsi="Times New Roman"/>
          <w:b/>
          <w:sz w:val="24"/>
          <w:szCs w:val="24"/>
          <w:lang w:eastAsia="ru-RU"/>
        </w:rPr>
        <w:t>по профессии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16674</w:t>
      </w:r>
      <w:r w:rsidRPr="00F77B7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66795">
        <w:rPr>
          <w:rFonts w:ascii="Times New Roman" w:hAnsi="Times New Roman"/>
          <w:b/>
          <w:sz w:val="24"/>
          <w:szCs w:val="24"/>
          <w:lang w:eastAsia="ru-RU"/>
        </w:rPr>
        <w:t>«Плотник»</w:t>
      </w:r>
    </w:p>
    <w:p w:rsidR="0054020C" w:rsidRPr="005A6E5D" w:rsidRDefault="0054020C" w:rsidP="00794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B71">
        <w:rPr>
          <w:rFonts w:ascii="Times New Roman" w:hAnsi="Times New Roman"/>
          <w:b/>
          <w:sz w:val="24"/>
          <w:szCs w:val="24"/>
          <w:lang w:eastAsia="ru-RU"/>
        </w:rPr>
        <w:t>Вид аттестации: Выпускная практ</w:t>
      </w:r>
      <w:r>
        <w:rPr>
          <w:rFonts w:ascii="Times New Roman" w:hAnsi="Times New Roman"/>
          <w:b/>
          <w:sz w:val="24"/>
          <w:szCs w:val="24"/>
          <w:lang w:eastAsia="ru-RU"/>
        </w:rPr>
        <w:t>ическая квалификационная работа</w:t>
      </w:r>
    </w:p>
    <w:tbl>
      <w:tblPr>
        <w:tblW w:w="10666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850"/>
        <w:gridCol w:w="3402"/>
        <w:gridCol w:w="1344"/>
      </w:tblGrid>
      <w:tr w:rsidR="0054020C" w:rsidRPr="00F77B71" w:rsidTr="006A0DE6">
        <w:trPr>
          <w:cantSplit/>
          <w:trHeight w:val="1134"/>
        </w:trPr>
        <w:tc>
          <w:tcPr>
            <w:tcW w:w="1101" w:type="dxa"/>
            <w:vAlign w:val="center"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Вид компетенции</w:t>
            </w:r>
          </w:p>
        </w:tc>
        <w:tc>
          <w:tcPr>
            <w:tcW w:w="3969" w:type="dxa"/>
            <w:vAlign w:val="center"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 компетенции</w:t>
            </w:r>
          </w:p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850" w:type="dxa"/>
            <w:textDirection w:val="btLr"/>
            <w:vAlign w:val="center"/>
          </w:tcPr>
          <w:p w:rsidR="0054020C" w:rsidRPr="00F77B71" w:rsidRDefault="0054020C" w:rsidP="006A0DE6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оличест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во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  <w:vAlign w:val="center"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(проявления)</w:t>
            </w:r>
          </w:p>
        </w:tc>
        <w:tc>
          <w:tcPr>
            <w:tcW w:w="1344" w:type="dxa"/>
            <w:vAlign w:val="center"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Вывод о степени сформированности компетенции,колич. баллов</w:t>
            </w:r>
          </w:p>
        </w:tc>
      </w:tr>
      <w:tr w:rsidR="0054020C" w:rsidRPr="00F77B71" w:rsidTr="007F10EC">
        <w:trPr>
          <w:trHeight w:val="558"/>
        </w:trPr>
        <w:tc>
          <w:tcPr>
            <w:tcW w:w="1101" w:type="dxa"/>
            <w:vMerge w:val="restart"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</w:t>
            </w:r>
          </w:p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54020C" w:rsidRPr="00950FC4" w:rsidRDefault="0054020C" w:rsidP="006A0DE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F10EC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  <w:r w:rsidRPr="007F10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7F10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50FC4">
              <w:rPr>
                <w:rFonts w:ascii="Times New Roman" w:hAnsi="Times New Roman"/>
                <w:sz w:val="24"/>
                <w:szCs w:val="24"/>
              </w:rPr>
              <w:t>Выполнять заготовку деревянных элементов различного назначения</w:t>
            </w:r>
          </w:p>
        </w:tc>
        <w:tc>
          <w:tcPr>
            <w:tcW w:w="850" w:type="dxa"/>
          </w:tcPr>
          <w:p w:rsidR="0054020C" w:rsidRPr="007F10EC" w:rsidRDefault="0054020C" w:rsidP="00622A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0EC">
              <w:rPr>
                <w:rFonts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4020C" w:rsidRPr="00950FC4" w:rsidRDefault="0054020C" w:rsidP="00622A1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020C" w:rsidRPr="00950FC4" w:rsidRDefault="0054020C" w:rsidP="006A0D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-Выбирает материал по свойствам и качеству</w:t>
            </w:r>
          </w:p>
        </w:tc>
        <w:tc>
          <w:tcPr>
            <w:tcW w:w="1344" w:type="dxa"/>
            <w:vMerge w:val="restart"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020C" w:rsidRPr="0010155E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0-10</w:t>
            </w:r>
          </w:p>
          <w:p w:rsidR="0054020C" w:rsidRPr="00622A19" w:rsidRDefault="0054020C" w:rsidP="002073A6"/>
        </w:tc>
      </w:tr>
      <w:tr w:rsidR="0054020C" w:rsidRPr="00F77B71" w:rsidTr="007F10EC">
        <w:trPr>
          <w:trHeight w:val="595"/>
        </w:trPr>
        <w:tc>
          <w:tcPr>
            <w:tcW w:w="1101" w:type="dxa"/>
            <w:vMerge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4020C" w:rsidRPr="00950FC4" w:rsidRDefault="0054020C" w:rsidP="006A0DE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950FC4" w:rsidRDefault="0054020C" w:rsidP="00622A1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3311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54020C" w:rsidRDefault="0054020C" w:rsidP="006A0D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-Подбирает инструмент, инвентарь, оборудование</w:t>
            </w:r>
          </w:p>
        </w:tc>
        <w:tc>
          <w:tcPr>
            <w:tcW w:w="1344" w:type="dxa"/>
            <w:vMerge/>
          </w:tcPr>
          <w:p w:rsidR="0054020C" w:rsidRDefault="0054020C" w:rsidP="002073A6"/>
        </w:tc>
      </w:tr>
      <w:tr w:rsidR="0054020C" w:rsidRPr="00F77B71" w:rsidTr="007F10EC">
        <w:trPr>
          <w:trHeight w:val="597"/>
        </w:trPr>
        <w:tc>
          <w:tcPr>
            <w:tcW w:w="1101" w:type="dxa"/>
            <w:vMerge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4020C" w:rsidRPr="00950FC4" w:rsidRDefault="0054020C" w:rsidP="006A0DE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950FC4" w:rsidRDefault="0054020C" w:rsidP="00622A1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3311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54020C" w:rsidRDefault="0054020C" w:rsidP="006A0D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определяет  технологическую последовательность операций</w:t>
            </w:r>
          </w:p>
        </w:tc>
        <w:tc>
          <w:tcPr>
            <w:tcW w:w="1344" w:type="dxa"/>
            <w:vMerge/>
          </w:tcPr>
          <w:p w:rsidR="0054020C" w:rsidRDefault="0054020C" w:rsidP="002073A6"/>
        </w:tc>
      </w:tr>
      <w:tr w:rsidR="0054020C" w:rsidRPr="00F77B71" w:rsidTr="006A0DE6">
        <w:trPr>
          <w:trHeight w:val="1136"/>
        </w:trPr>
        <w:tc>
          <w:tcPr>
            <w:tcW w:w="1101" w:type="dxa"/>
            <w:vMerge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4020C" w:rsidRPr="00950FC4" w:rsidRDefault="0054020C" w:rsidP="006A0DE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950FC4" w:rsidRDefault="0054020C" w:rsidP="00622A1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3311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54020C" w:rsidRDefault="0054020C" w:rsidP="00784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0FC4">
              <w:rPr>
                <w:rFonts w:ascii="Times New Roman" w:hAnsi="Times New Roman"/>
              </w:rPr>
              <w:t>обрабатыва</w:t>
            </w:r>
            <w:r>
              <w:rPr>
                <w:rFonts w:ascii="Times New Roman" w:hAnsi="Times New Roman"/>
              </w:rPr>
              <w:t>ет</w:t>
            </w:r>
            <w:r w:rsidRPr="00950FC4">
              <w:rPr>
                <w:rFonts w:ascii="Times New Roman" w:hAnsi="Times New Roman"/>
              </w:rPr>
              <w:t xml:space="preserve"> лесоматериалы ручными инструментами и элек</w:t>
            </w:r>
            <w:r>
              <w:rPr>
                <w:rFonts w:ascii="Times New Roman" w:hAnsi="Times New Roman"/>
              </w:rPr>
              <w:t>трифицированными машинами</w:t>
            </w:r>
          </w:p>
        </w:tc>
        <w:tc>
          <w:tcPr>
            <w:tcW w:w="1344" w:type="dxa"/>
            <w:vMerge/>
          </w:tcPr>
          <w:p w:rsidR="0054020C" w:rsidRDefault="0054020C" w:rsidP="002073A6"/>
        </w:tc>
      </w:tr>
      <w:tr w:rsidR="0054020C" w:rsidRPr="00F77B71" w:rsidTr="00622A19">
        <w:trPr>
          <w:trHeight w:val="883"/>
        </w:trPr>
        <w:tc>
          <w:tcPr>
            <w:tcW w:w="1101" w:type="dxa"/>
            <w:vMerge/>
          </w:tcPr>
          <w:p w:rsidR="0054020C" w:rsidRPr="00F77B71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4020C" w:rsidRPr="00CB75E5" w:rsidRDefault="0054020C" w:rsidP="00CB75E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B75E5">
              <w:rPr>
                <w:rFonts w:ascii="Times New Roman" w:hAnsi="Times New Roman"/>
                <w:sz w:val="24"/>
                <w:szCs w:val="24"/>
              </w:rPr>
              <w:t>ПК 2.Производить ремонт плотничных конструкций</w:t>
            </w:r>
          </w:p>
        </w:tc>
        <w:tc>
          <w:tcPr>
            <w:tcW w:w="850" w:type="dxa"/>
          </w:tcPr>
          <w:p w:rsidR="0054020C" w:rsidRPr="00950FC4" w:rsidRDefault="0054020C" w:rsidP="006A0D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3311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54020C" w:rsidRDefault="0054020C" w:rsidP="002D33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качество изготовляемого изделия, конструкции</w:t>
            </w:r>
          </w:p>
        </w:tc>
        <w:tc>
          <w:tcPr>
            <w:tcW w:w="1344" w:type="dxa"/>
            <w:vMerge/>
          </w:tcPr>
          <w:p w:rsidR="0054020C" w:rsidRPr="003F54AB" w:rsidRDefault="005402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RPr="00F77B71" w:rsidTr="00784E72">
        <w:trPr>
          <w:trHeight w:val="334"/>
        </w:trPr>
        <w:tc>
          <w:tcPr>
            <w:tcW w:w="1101" w:type="dxa"/>
            <w:vMerge w:val="restart"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Общие:</w:t>
            </w:r>
          </w:p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4020C" w:rsidRDefault="0054020C" w:rsidP="00D5432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3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 2.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850" w:type="dxa"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54020C" w:rsidRDefault="0054020C" w:rsidP="00D543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овывает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заданием, правилами охраны труда и техни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 безопасности</w:t>
            </w:r>
          </w:p>
          <w:p w:rsidR="0054020C" w:rsidRDefault="0054020C" w:rsidP="00D543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</w:tcPr>
          <w:p w:rsidR="0054020C" w:rsidRPr="005A6E5D" w:rsidRDefault="0054020C" w:rsidP="00622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020C" w:rsidRPr="00F77B71" w:rsidTr="006A0DE6">
        <w:trPr>
          <w:trHeight w:val="1585"/>
        </w:trPr>
        <w:tc>
          <w:tcPr>
            <w:tcW w:w="1101" w:type="dxa"/>
            <w:vMerge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4020C" w:rsidRPr="005A6E5D" w:rsidRDefault="0054020C" w:rsidP="00D54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66332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850" w:type="dxa"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54020C" w:rsidRPr="005A6E5D" w:rsidRDefault="0054020C" w:rsidP="00D543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оррек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тирует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ь, осознает ответственность за результаты своей работы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4020C" w:rsidRPr="005A6E5D" w:rsidRDefault="0054020C" w:rsidP="00D54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RPr="00F77B71" w:rsidTr="00506109">
        <w:trPr>
          <w:trHeight w:val="1114"/>
        </w:trPr>
        <w:tc>
          <w:tcPr>
            <w:tcW w:w="1101" w:type="dxa"/>
            <w:vMerge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4020C" w:rsidRPr="005A6E5D" w:rsidRDefault="0054020C" w:rsidP="00D5432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66332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A5B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850" w:type="dxa"/>
          </w:tcPr>
          <w:p w:rsidR="0054020C" w:rsidRPr="005A6E5D" w:rsidRDefault="0054020C" w:rsidP="006A0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54020C" w:rsidRDefault="0054020C" w:rsidP="00D54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Читает чертежи</w:t>
            </w:r>
          </w:p>
        </w:tc>
        <w:tc>
          <w:tcPr>
            <w:tcW w:w="1344" w:type="dxa"/>
            <w:vMerge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RPr="00F77B71" w:rsidTr="00EB25E2">
        <w:trPr>
          <w:trHeight w:val="109"/>
        </w:trPr>
        <w:tc>
          <w:tcPr>
            <w:tcW w:w="1101" w:type="dxa"/>
            <w:vMerge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54020C" w:rsidRDefault="0054020C" w:rsidP="006A0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RPr="00F77B71" w:rsidTr="006A0DE6">
        <w:trPr>
          <w:trHeight w:val="329"/>
        </w:trPr>
        <w:tc>
          <w:tcPr>
            <w:tcW w:w="9322" w:type="dxa"/>
            <w:gridSpan w:val="4"/>
          </w:tcPr>
          <w:p w:rsidR="0054020C" w:rsidRPr="005A6E5D" w:rsidRDefault="0054020C" w:rsidP="006A0D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44" w:type="dxa"/>
            <w:vAlign w:val="center"/>
          </w:tcPr>
          <w:p w:rsidR="0054020C" w:rsidRPr="00622A19" w:rsidRDefault="0054020C" w:rsidP="005061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</w:t>
            </w:r>
            <w:r w:rsidRPr="00622A1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54020C" w:rsidRPr="00DD2C0F" w:rsidRDefault="0054020C" w:rsidP="007944EC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  <w:sectPr w:rsidR="0054020C" w:rsidRPr="00DD2C0F" w:rsidSect="008B60A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20C" w:rsidRDefault="0054020C" w:rsidP="007944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54020C" w:rsidRDefault="0054020C" w:rsidP="007944EC">
      <w:pPr>
        <w:spacing w:line="240" w:lineRule="auto"/>
        <w:outlineLvl w:val="0"/>
        <w:rPr>
          <w:rFonts w:ascii="Times New Roman" w:hAnsi="Times New Roman"/>
          <w:i/>
          <w:sz w:val="24"/>
          <w:szCs w:val="28"/>
          <w:lang w:eastAsia="ru-RU"/>
        </w:rPr>
      </w:pPr>
    </w:p>
    <w:p w:rsidR="0054020C" w:rsidRPr="0034551F" w:rsidRDefault="0054020C" w:rsidP="007944EC">
      <w:pPr>
        <w:spacing w:line="240" w:lineRule="auto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34551F">
        <w:rPr>
          <w:rFonts w:ascii="Times New Roman" w:hAnsi="Times New Roman"/>
          <w:b/>
          <w:sz w:val="24"/>
          <w:szCs w:val="28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54020C" w:rsidRPr="0034551F" w:rsidRDefault="0054020C" w:rsidP="007944EC">
      <w:pPr>
        <w:spacing w:line="240" w:lineRule="auto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34551F">
        <w:rPr>
          <w:rFonts w:ascii="Times New Roman" w:hAnsi="Times New Roman"/>
          <w:b/>
          <w:sz w:val="24"/>
          <w:szCs w:val="28"/>
          <w:lang w:eastAsia="ru-RU"/>
        </w:rPr>
        <w:t>«Режевской политехникум»</w:t>
      </w:r>
    </w:p>
    <w:p w:rsidR="0054020C" w:rsidRPr="00971E26" w:rsidRDefault="0054020C" w:rsidP="007944EC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ИТОГОВАЯ АТТЕСТАЦИЯ</w:t>
      </w:r>
    </w:p>
    <w:p w:rsidR="0054020C" w:rsidRPr="006C342D" w:rsidRDefault="0054020C" w:rsidP="006C342D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профессионального обучения </w:t>
      </w:r>
      <w:r w:rsidRPr="007220CB">
        <w:rPr>
          <w:rFonts w:ascii="Times New Roman" w:hAnsi="Times New Roman"/>
          <w:sz w:val="28"/>
          <w:szCs w:val="28"/>
          <w:lang w:eastAsia="ru-RU"/>
        </w:rPr>
        <w:t>16674.«ПЛОТНИК»</w:t>
      </w:r>
    </w:p>
    <w:p w:rsidR="0054020C" w:rsidRDefault="0054020C" w:rsidP="007E3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971E26">
        <w:rPr>
          <w:rFonts w:ascii="Times New Roman" w:hAnsi="Times New Roman"/>
          <w:b/>
          <w:sz w:val="24"/>
          <w:szCs w:val="28"/>
          <w:lang w:eastAsia="ru-RU"/>
        </w:rPr>
        <w:t>Сводная ведомость оценки сформированности компетенций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выпускников 2019 года, группа № ПЛ-25, форма обучения очная</w:t>
      </w:r>
    </w:p>
    <w:tbl>
      <w:tblPr>
        <w:tblW w:w="15648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357"/>
        <w:gridCol w:w="850"/>
        <w:gridCol w:w="1134"/>
        <w:gridCol w:w="993"/>
        <w:gridCol w:w="1275"/>
        <w:gridCol w:w="1134"/>
        <w:gridCol w:w="993"/>
        <w:gridCol w:w="1134"/>
        <w:gridCol w:w="992"/>
        <w:gridCol w:w="992"/>
        <w:gridCol w:w="1276"/>
        <w:gridCol w:w="709"/>
        <w:gridCol w:w="956"/>
        <w:gridCol w:w="36"/>
      </w:tblGrid>
      <w:tr w:rsidR="0054020C" w:rsidTr="0016577A">
        <w:trPr>
          <w:gridAfter w:val="1"/>
          <w:wAfter w:w="36" w:type="dxa"/>
          <w:trHeight w:val="531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vMerge w:val="restart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 теста  (0 – 2 балла)</w:t>
            </w:r>
          </w:p>
        </w:tc>
        <w:tc>
          <w:tcPr>
            <w:tcW w:w="8647" w:type="dxa"/>
            <w:gridSpan w:val="8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портфолио</w:t>
            </w: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Tr="0016577A">
        <w:trPr>
          <w:cantSplit/>
          <w:trHeight w:val="409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7" w:type="dxa"/>
            <w:vMerge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 Выбирает материал по свойствам и качеству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(ПК</w:t>
            </w:r>
            <w:r w:rsidRPr="0016577A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1.)</w:t>
            </w:r>
          </w:p>
        </w:tc>
        <w:tc>
          <w:tcPr>
            <w:tcW w:w="993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16577A">
              <w:rPr>
                <w:rFonts w:ascii="Times New Roman" w:hAnsi="Times New Roman"/>
                <w:sz w:val="18"/>
                <w:szCs w:val="18"/>
              </w:rPr>
              <w:t>Подбирает инструмент, инвентарь,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 оборудование (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  <w:r w:rsidRPr="0016577A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16577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 определяет  </w:t>
            </w:r>
          </w:p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технологическую последовательность </w:t>
            </w:r>
          </w:p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>операций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(ПК</w:t>
            </w:r>
            <w:r w:rsidRPr="0016577A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1.)</w:t>
            </w:r>
          </w:p>
        </w:tc>
        <w:tc>
          <w:tcPr>
            <w:tcW w:w="1134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</w:rPr>
              <w:t>-</w:t>
            </w:r>
            <w:r w:rsidRPr="0016577A">
              <w:rPr>
                <w:rFonts w:ascii="Times New Roman" w:hAnsi="Times New Roman"/>
                <w:sz w:val="18"/>
                <w:szCs w:val="18"/>
              </w:rPr>
              <w:t xml:space="preserve">обрабатывает лесоматериалы 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>ручными инструментами и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 электрифицированными машинами (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  <w:r w:rsidRPr="0016577A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1657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Контролирует качество изготовляемого 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изделия, конструкции (ПК 2.)</w:t>
            </w:r>
          </w:p>
        </w:tc>
        <w:tc>
          <w:tcPr>
            <w:tcW w:w="1134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Организовывает рабочее место в соответствии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заданием, правилами охраны труда и 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техники безопасности (</w:t>
            </w:r>
            <w:r w:rsidRPr="0016577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 2.)</w:t>
            </w:r>
          </w:p>
        </w:tc>
        <w:tc>
          <w:tcPr>
            <w:tcW w:w="992" w:type="dxa"/>
            <w:textDirection w:val="btLr"/>
          </w:tcPr>
          <w:p w:rsidR="0054020C" w:rsidRPr="0016577A" w:rsidRDefault="0054020C" w:rsidP="001657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Корректирует свою деятельность, </w:t>
            </w:r>
          </w:p>
          <w:p w:rsidR="0054020C" w:rsidRPr="0016577A" w:rsidRDefault="0054020C" w:rsidP="001657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осознает ответственность за результаты </w:t>
            </w:r>
          </w:p>
          <w:p w:rsidR="0054020C" w:rsidRPr="0016577A" w:rsidRDefault="0054020C" w:rsidP="001657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своей работы.</w:t>
            </w:r>
          </w:p>
          <w:p w:rsidR="0054020C" w:rsidRPr="0016577A" w:rsidRDefault="0054020C" w:rsidP="001657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16577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3)</w:t>
            </w:r>
          </w:p>
        </w:tc>
        <w:tc>
          <w:tcPr>
            <w:tcW w:w="992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Читает чертежи</w:t>
            </w:r>
            <w:r w:rsidRPr="001657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65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4.)</w:t>
            </w:r>
          </w:p>
        </w:tc>
        <w:tc>
          <w:tcPr>
            <w:tcW w:w="1276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:rsidR="0054020C" w:rsidRPr="0016577A" w:rsidRDefault="0054020C" w:rsidP="001657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(ОК 1)</w:t>
            </w:r>
          </w:p>
        </w:tc>
        <w:tc>
          <w:tcPr>
            <w:tcW w:w="709" w:type="dxa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защиты</w:t>
            </w:r>
          </w:p>
        </w:tc>
        <w:tc>
          <w:tcPr>
            <w:tcW w:w="992" w:type="dxa"/>
            <w:gridSpan w:val="2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020C" w:rsidRPr="0063512C" w:rsidRDefault="0054020C" w:rsidP="00794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15648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357"/>
        <w:gridCol w:w="850"/>
        <w:gridCol w:w="1134"/>
        <w:gridCol w:w="993"/>
        <w:gridCol w:w="1275"/>
        <w:gridCol w:w="1134"/>
        <w:gridCol w:w="993"/>
        <w:gridCol w:w="1134"/>
        <w:gridCol w:w="992"/>
        <w:gridCol w:w="992"/>
        <w:gridCol w:w="1276"/>
        <w:gridCol w:w="709"/>
        <w:gridCol w:w="956"/>
        <w:gridCol w:w="36"/>
      </w:tblGrid>
      <w:tr w:rsidR="0054020C" w:rsidTr="0016577A">
        <w:trPr>
          <w:gridAfter w:val="1"/>
          <w:wAfter w:w="36" w:type="dxa"/>
          <w:trHeight w:val="531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vMerge w:val="restart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 теста  (0 – 2 балла)</w:t>
            </w:r>
          </w:p>
        </w:tc>
        <w:tc>
          <w:tcPr>
            <w:tcW w:w="8647" w:type="dxa"/>
            <w:gridSpan w:val="8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портфолио</w:t>
            </w: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RPr="002D3623" w:rsidTr="0016577A">
        <w:trPr>
          <w:cantSplit/>
          <w:trHeight w:val="409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7" w:type="dxa"/>
            <w:vMerge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 Выбирает материал по свойствам и качеству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(ПК</w:t>
            </w:r>
            <w:r w:rsidRPr="0016577A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1.)</w:t>
            </w:r>
          </w:p>
        </w:tc>
        <w:tc>
          <w:tcPr>
            <w:tcW w:w="993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16577A">
              <w:rPr>
                <w:rFonts w:ascii="Times New Roman" w:hAnsi="Times New Roman"/>
                <w:sz w:val="18"/>
                <w:szCs w:val="18"/>
              </w:rPr>
              <w:t>Подбирает инструмент, инвентарь,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 оборудование (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  <w:r w:rsidRPr="0016577A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16577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 определяет  </w:t>
            </w:r>
          </w:p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технологическую последовательность </w:t>
            </w:r>
          </w:p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>операций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(ПК</w:t>
            </w:r>
            <w:r w:rsidRPr="0016577A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1.)</w:t>
            </w:r>
          </w:p>
        </w:tc>
        <w:tc>
          <w:tcPr>
            <w:tcW w:w="1134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</w:rPr>
              <w:t>-</w:t>
            </w:r>
            <w:r w:rsidRPr="0016577A">
              <w:rPr>
                <w:rFonts w:ascii="Times New Roman" w:hAnsi="Times New Roman"/>
                <w:sz w:val="18"/>
                <w:szCs w:val="18"/>
              </w:rPr>
              <w:t xml:space="preserve">обрабатывает лесоматериалы 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>ручными инструментами и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77A">
              <w:rPr>
                <w:rFonts w:ascii="Times New Roman" w:hAnsi="Times New Roman"/>
                <w:sz w:val="18"/>
                <w:szCs w:val="18"/>
              </w:rPr>
              <w:t xml:space="preserve"> электрифицированными машинами (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  <w:r w:rsidRPr="0016577A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1657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Контролирует качество изготовляемого 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изделия, конструкции (ПК 2.)</w:t>
            </w:r>
          </w:p>
        </w:tc>
        <w:tc>
          <w:tcPr>
            <w:tcW w:w="1134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Организовывает рабочее место в соответствии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заданием, правилами охраны труда и </w:t>
            </w:r>
          </w:p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техники безопасности (</w:t>
            </w:r>
            <w:r w:rsidRPr="0016577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 2.)</w:t>
            </w:r>
          </w:p>
        </w:tc>
        <w:tc>
          <w:tcPr>
            <w:tcW w:w="992" w:type="dxa"/>
            <w:textDirection w:val="btLr"/>
          </w:tcPr>
          <w:p w:rsidR="0054020C" w:rsidRPr="0016577A" w:rsidRDefault="0054020C" w:rsidP="001657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Корректирует свою деятельность, </w:t>
            </w:r>
          </w:p>
          <w:p w:rsidR="0054020C" w:rsidRPr="0016577A" w:rsidRDefault="0054020C" w:rsidP="001657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осознает ответственность за результаты </w:t>
            </w:r>
          </w:p>
          <w:p w:rsidR="0054020C" w:rsidRPr="0016577A" w:rsidRDefault="0054020C" w:rsidP="001657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>своей работы.</w:t>
            </w:r>
          </w:p>
          <w:p w:rsidR="0054020C" w:rsidRPr="0016577A" w:rsidRDefault="0054020C" w:rsidP="001657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16577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3)</w:t>
            </w:r>
          </w:p>
        </w:tc>
        <w:tc>
          <w:tcPr>
            <w:tcW w:w="992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24"/>
                <w:szCs w:val="24"/>
                <w:lang w:eastAsia="ru-RU"/>
              </w:rPr>
              <w:t>Читает чертежи</w:t>
            </w:r>
            <w:r w:rsidRPr="001657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65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4.)</w:t>
            </w:r>
          </w:p>
        </w:tc>
        <w:tc>
          <w:tcPr>
            <w:tcW w:w="1276" w:type="dxa"/>
            <w:textDirection w:val="btLr"/>
          </w:tcPr>
          <w:p w:rsidR="0054020C" w:rsidRPr="0016577A" w:rsidRDefault="0054020C" w:rsidP="0016577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:rsidR="0054020C" w:rsidRPr="0016577A" w:rsidRDefault="0054020C" w:rsidP="001657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(ОК 1)</w:t>
            </w:r>
          </w:p>
        </w:tc>
        <w:tc>
          <w:tcPr>
            <w:tcW w:w="709" w:type="dxa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защиты</w:t>
            </w:r>
          </w:p>
        </w:tc>
        <w:tc>
          <w:tcPr>
            <w:tcW w:w="992" w:type="dxa"/>
            <w:gridSpan w:val="2"/>
            <w:textDirection w:val="btLr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7A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0C" w:rsidTr="0016577A">
        <w:trPr>
          <w:trHeight w:val="467"/>
        </w:trPr>
        <w:tc>
          <w:tcPr>
            <w:tcW w:w="817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54020C" w:rsidRPr="0016577A" w:rsidRDefault="0054020C" w:rsidP="00165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020C" w:rsidRPr="0016577A" w:rsidRDefault="0054020C" w:rsidP="001657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020C" w:rsidRDefault="0054020C" w:rsidP="0063512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20C" w:rsidRPr="00506109" w:rsidRDefault="0054020C" w:rsidP="0063512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109">
        <w:rPr>
          <w:rFonts w:ascii="Times New Roman" w:hAnsi="Times New Roman"/>
          <w:sz w:val="24"/>
          <w:szCs w:val="24"/>
          <w:lang w:eastAsia="ru-RU"/>
        </w:rPr>
        <w:t>Система оценивания-</w:t>
      </w:r>
      <w:r w:rsidRPr="0050610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06109">
        <w:rPr>
          <w:rFonts w:ascii="Times New Roman" w:hAnsi="Times New Roman"/>
          <w:sz w:val="24"/>
          <w:szCs w:val="24"/>
          <w:lang w:eastAsia="ru-RU"/>
        </w:rPr>
        <w:t xml:space="preserve">-х бальная: </w:t>
      </w:r>
      <w:r w:rsidRPr="00506109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506109">
        <w:rPr>
          <w:rFonts w:ascii="Times New Roman" w:hAnsi="Times New Roman"/>
          <w:sz w:val="24"/>
          <w:szCs w:val="24"/>
          <w:lang w:eastAsia="ru-RU"/>
        </w:rPr>
        <w:t xml:space="preserve"> баллов- признак не проявлен; </w:t>
      </w:r>
      <w:r w:rsidRPr="00506109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06109">
        <w:rPr>
          <w:rFonts w:ascii="Times New Roman" w:hAnsi="Times New Roman"/>
          <w:sz w:val="24"/>
          <w:szCs w:val="24"/>
          <w:lang w:eastAsia="ru-RU"/>
        </w:rPr>
        <w:t xml:space="preserve"> балл- признак проявлен не в  полном объеме; </w:t>
      </w:r>
      <w:r w:rsidRPr="0050610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506109">
        <w:rPr>
          <w:rFonts w:ascii="Times New Roman" w:hAnsi="Times New Roman"/>
          <w:sz w:val="24"/>
          <w:szCs w:val="24"/>
          <w:lang w:eastAsia="ru-RU"/>
        </w:rPr>
        <w:t xml:space="preserve"> балла -признак проявлен полностью.</w:t>
      </w:r>
    </w:p>
    <w:p w:rsidR="0054020C" w:rsidRPr="00506109" w:rsidRDefault="0054020C" w:rsidP="0063512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109">
        <w:rPr>
          <w:rFonts w:ascii="Times New Roman" w:hAnsi="Times New Roman"/>
          <w:sz w:val="24"/>
          <w:szCs w:val="24"/>
          <w:lang w:eastAsia="ru-RU"/>
        </w:rPr>
        <w:t>Оценка в переводе в 5-ти балльную систему оценивания:</w:t>
      </w:r>
    </w:p>
    <w:p w:rsidR="0054020C" w:rsidRPr="00506109" w:rsidRDefault="0054020C" w:rsidP="0063512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109">
        <w:rPr>
          <w:rFonts w:ascii="Times New Roman" w:hAnsi="Times New Roman"/>
          <w:sz w:val="24"/>
          <w:szCs w:val="24"/>
          <w:lang w:eastAsia="ru-RU"/>
        </w:rPr>
        <w:t xml:space="preserve"> 19-20 баллов-«</w:t>
      </w:r>
      <w:r w:rsidRPr="0050610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06109">
        <w:rPr>
          <w:rFonts w:ascii="Times New Roman" w:hAnsi="Times New Roman"/>
          <w:sz w:val="24"/>
          <w:szCs w:val="24"/>
          <w:lang w:eastAsia="ru-RU"/>
        </w:rPr>
        <w:t>»-«отлично»                                                 15 - 18 баллов- «</w:t>
      </w:r>
      <w:r w:rsidRPr="00506109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06109">
        <w:rPr>
          <w:rFonts w:ascii="Times New Roman" w:hAnsi="Times New Roman"/>
          <w:sz w:val="24"/>
          <w:szCs w:val="24"/>
          <w:lang w:eastAsia="ru-RU"/>
        </w:rPr>
        <w:t xml:space="preserve">»-«хорошо»              </w:t>
      </w:r>
    </w:p>
    <w:p w:rsidR="0054020C" w:rsidRPr="00506109" w:rsidRDefault="0054020C" w:rsidP="0063512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109">
        <w:rPr>
          <w:rFonts w:ascii="Times New Roman" w:hAnsi="Times New Roman"/>
          <w:sz w:val="24"/>
          <w:szCs w:val="24"/>
          <w:lang w:eastAsia="ru-RU"/>
        </w:rPr>
        <w:t>11 - 14 баллов-«</w:t>
      </w:r>
      <w:r w:rsidRPr="0050610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06109">
        <w:rPr>
          <w:rFonts w:ascii="Times New Roman" w:hAnsi="Times New Roman"/>
          <w:sz w:val="24"/>
          <w:szCs w:val="24"/>
          <w:lang w:eastAsia="ru-RU"/>
        </w:rPr>
        <w:t>»-«удовлетворительно»                   0-10 баллов- «</w:t>
      </w:r>
      <w:r w:rsidRPr="0050610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506109">
        <w:rPr>
          <w:rFonts w:ascii="Times New Roman" w:hAnsi="Times New Roman"/>
          <w:sz w:val="24"/>
          <w:szCs w:val="24"/>
          <w:lang w:eastAsia="ru-RU"/>
        </w:rPr>
        <w:t>» - «неудовлетворительно»</w:t>
      </w:r>
    </w:p>
    <w:p w:rsidR="0054020C" w:rsidRDefault="0054020C" w:rsidP="0063512C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4020C" w:rsidRDefault="0054020C" w:rsidP="0063512C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4020C" w:rsidRDefault="0054020C" w:rsidP="0063512C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4020C" w:rsidRDefault="0054020C" w:rsidP="0063512C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4020C" w:rsidRDefault="0054020C" w:rsidP="0063512C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4020C" w:rsidRPr="0002610C" w:rsidRDefault="0054020C" w:rsidP="007944EC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2610C">
        <w:rPr>
          <w:rFonts w:ascii="Times New Roman" w:hAnsi="Times New Roman"/>
          <w:b/>
          <w:iCs/>
          <w:spacing w:val="-4"/>
          <w:sz w:val="28"/>
          <w:szCs w:val="28"/>
          <w:lang w:eastAsia="ru-RU"/>
        </w:rPr>
        <w:t>Оценивание портфолио</w:t>
      </w:r>
    </w:p>
    <w:p w:rsidR="0054020C" w:rsidRPr="0002610C" w:rsidRDefault="0054020C" w:rsidP="007944EC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10C">
        <w:rPr>
          <w:rFonts w:ascii="Times New Roman" w:hAnsi="Times New Roman"/>
          <w:i/>
          <w:iCs/>
          <w:spacing w:val="6"/>
          <w:sz w:val="24"/>
          <w:szCs w:val="24"/>
          <w:lang w:eastAsia="ru-RU"/>
        </w:rPr>
        <w:t xml:space="preserve">  Высокий уровень (2 балла). </w:t>
      </w:r>
      <w:r w:rsidRPr="0002610C">
        <w:rPr>
          <w:rFonts w:ascii="Times New Roman" w:hAnsi="Times New Roman"/>
          <w:spacing w:val="6"/>
          <w:sz w:val="24"/>
          <w:szCs w:val="24"/>
          <w:lang w:eastAsia="ru-RU"/>
        </w:rPr>
        <w:t xml:space="preserve">Учебные портфолио данного уровня 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 xml:space="preserve">характеризуются всесторонностью в отражении основных категорий и критериев 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 xml:space="preserve">оценки. Содержание такого портфолио свидетельствует о больших приложенных </w:t>
      </w:r>
      <w:r w:rsidRPr="0002610C">
        <w:rPr>
          <w:rFonts w:ascii="Times New Roman" w:hAnsi="Times New Roman"/>
          <w:spacing w:val="10"/>
          <w:sz w:val="24"/>
          <w:szCs w:val="24"/>
          <w:lang w:eastAsia="ru-RU"/>
        </w:rPr>
        <w:t>уси</w:t>
      </w:r>
      <w:r>
        <w:rPr>
          <w:rFonts w:ascii="Times New Roman" w:hAnsi="Times New Roman"/>
          <w:spacing w:val="10"/>
          <w:sz w:val="24"/>
          <w:szCs w:val="24"/>
          <w:lang w:eastAsia="ru-RU"/>
        </w:rPr>
        <w:t>лиях и очевидном   прогрессе обучающе</w:t>
      </w:r>
      <w:r w:rsidRPr="0002610C">
        <w:rPr>
          <w:rFonts w:ascii="Times New Roman" w:hAnsi="Times New Roman"/>
          <w:spacing w:val="10"/>
          <w:sz w:val="24"/>
          <w:szCs w:val="24"/>
          <w:lang w:eastAsia="ru-RU"/>
        </w:rPr>
        <w:t xml:space="preserve">гося по уровню   его </w:t>
      </w:r>
      <w:r w:rsidRPr="0002610C">
        <w:rPr>
          <w:rFonts w:ascii="Times New Roman" w:hAnsi="Times New Roman"/>
          <w:spacing w:val="9"/>
          <w:sz w:val="24"/>
          <w:szCs w:val="24"/>
          <w:lang w:eastAsia="ru-RU"/>
        </w:rPr>
        <w:t xml:space="preserve"> профессионального развития</w:t>
      </w:r>
      <w:r w:rsidRPr="0002610C">
        <w:rPr>
          <w:rFonts w:ascii="Times New Roman" w:hAnsi="Times New Roman"/>
          <w:spacing w:val="-5"/>
          <w:sz w:val="24"/>
          <w:szCs w:val="24"/>
          <w:lang w:eastAsia="ru-RU"/>
        </w:rPr>
        <w:t xml:space="preserve">. В содержании и оформлении учебного портфолио данного 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>уровня ярко проявляются оригинальность и изобретательность.</w:t>
      </w:r>
    </w:p>
    <w:p w:rsidR="0054020C" w:rsidRPr="0002610C" w:rsidRDefault="0054020C" w:rsidP="007944EC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10C">
        <w:rPr>
          <w:rFonts w:ascii="Times New Roman" w:hAnsi="Times New Roman"/>
          <w:i/>
          <w:iCs/>
          <w:spacing w:val="-4"/>
          <w:sz w:val="24"/>
          <w:szCs w:val="24"/>
          <w:lang w:eastAsia="ru-RU"/>
        </w:rPr>
        <w:t>Средний уровень</w:t>
      </w:r>
      <w:r w:rsidRPr="0002610C">
        <w:rPr>
          <w:rFonts w:ascii="Times New Roman" w:hAnsi="Times New Roman"/>
          <w:i/>
          <w:iCs/>
          <w:spacing w:val="-3"/>
          <w:sz w:val="24"/>
          <w:szCs w:val="24"/>
          <w:lang w:eastAsia="ru-RU"/>
        </w:rPr>
        <w:t xml:space="preserve"> (1 балл).  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Портф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>олио этого уровня демонстрирует</w:t>
      </w:r>
      <w:r w:rsidRPr="0002610C">
        <w:rPr>
          <w:rFonts w:ascii="Times New Roman" w:hAnsi="Times New Roman"/>
          <w:spacing w:val="-5"/>
          <w:sz w:val="24"/>
          <w:szCs w:val="24"/>
          <w:lang w:eastAsia="ru-RU"/>
        </w:rPr>
        <w:t xml:space="preserve"> профессиональные знания и умения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об</w:t>
      </w:r>
      <w:r w:rsidRPr="0002610C">
        <w:rPr>
          <w:rFonts w:ascii="Times New Roman" w:hAnsi="Times New Roman"/>
          <w:spacing w:val="-5"/>
          <w:sz w:val="24"/>
          <w:szCs w:val="24"/>
          <w:lang w:eastAsia="ru-RU"/>
        </w:rPr>
        <w:t xml:space="preserve">учающегося, но, в отличие от предыдущего, в нем 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 xml:space="preserve">могут отсутствовать некоторые элементы из необязательных категорий, а также </w:t>
      </w:r>
      <w:r w:rsidRPr="0002610C">
        <w:rPr>
          <w:rFonts w:ascii="Times New Roman" w:hAnsi="Times New Roman"/>
          <w:spacing w:val="8"/>
          <w:sz w:val="24"/>
          <w:szCs w:val="24"/>
          <w:lang w:eastAsia="ru-RU"/>
        </w:rPr>
        <w:t xml:space="preserve">может быть недостаточно выражена оригинальность в содержании и 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>отсутствовать творческий элемент в оформлении.</w:t>
      </w:r>
    </w:p>
    <w:p w:rsidR="0054020C" w:rsidRDefault="0054020C" w:rsidP="007944EC">
      <w:pPr>
        <w:spacing w:line="240" w:lineRule="auto"/>
        <w:jc w:val="left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02610C">
        <w:rPr>
          <w:rFonts w:ascii="Times New Roman" w:hAnsi="Times New Roman"/>
          <w:i/>
          <w:iCs/>
          <w:spacing w:val="-4"/>
          <w:sz w:val="24"/>
          <w:szCs w:val="24"/>
          <w:lang w:eastAsia="ru-RU"/>
        </w:rPr>
        <w:t xml:space="preserve">   Слабый уровень (0 баллов).  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Портфолио, по которому трудно сформировать общее 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 xml:space="preserve">представление о профессиональных компетенциях 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>об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 xml:space="preserve">учащегося. </w:t>
      </w:r>
      <w:r w:rsidRPr="0002610C">
        <w:rPr>
          <w:rFonts w:ascii="Times New Roman" w:hAnsi="Times New Roman"/>
          <w:spacing w:val="3"/>
          <w:sz w:val="24"/>
          <w:szCs w:val="24"/>
          <w:lang w:eastAsia="ru-RU"/>
        </w:rPr>
        <w:t xml:space="preserve"> По такому портфолио практически </w:t>
      </w:r>
      <w:r w:rsidRPr="0002610C">
        <w:rPr>
          <w:rFonts w:ascii="Times New Roman" w:hAnsi="Times New Roman"/>
          <w:spacing w:val="1"/>
          <w:sz w:val="24"/>
          <w:szCs w:val="24"/>
          <w:lang w:eastAsia="ru-RU"/>
        </w:rPr>
        <w:t>невозможно определить прогресс в обучении и уровень сформированности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профессиональных компетенций</w:t>
      </w:r>
    </w:p>
    <w:p w:rsidR="0054020C" w:rsidRDefault="0054020C" w:rsidP="007944EC">
      <w:pPr>
        <w:spacing w:line="240" w:lineRule="auto"/>
        <w:jc w:val="left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54020C" w:rsidRPr="006C342D" w:rsidRDefault="0054020C" w:rsidP="007944EC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20C" w:rsidRPr="006C342D" w:rsidRDefault="0054020C" w:rsidP="007944EC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20C" w:rsidRPr="00266795" w:rsidRDefault="0054020C" w:rsidP="00266795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4020C" w:rsidRPr="00266795" w:rsidSect="008B60A5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4020C" w:rsidRPr="00AC38C3" w:rsidRDefault="0054020C" w:rsidP="007944EC">
      <w:pPr>
        <w:spacing w:line="240" w:lineRule="auto"/>
        <w:jc w:val="both"/>
        <w:rPr>
          <w:rFonts w:ascii="Times New Roman" w:hAnsi="Times New Roman"/>
          <w:b/>
          <w:iCs/>
          <w:color w:val="FF0000"/>
          <w:spacing w:val="-4"/>
          <w:sz w:val="24"/>
          <w:szCs w:val="24"/>
          <w:lang w:eastAsia="ru-RU"/>
        </w:rPr>
        <w:sectPr w:rsidR="0054020C" w:rsidRPr="00AC38C3" w:rsidSect="008B60A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4020C" w:rsidRPr="00AC38C3" w:rsidRDefault="0054020C" w:rsidP="002601EB">
      <w:pPr>
        <w:spacing w:line="240" w:lineRule="auto"/>
        <w:jc w:val="both"/>
        <w:rPr>
          <w:lang w:eastAsia="ru-RU"/>
        </w:rPr>
      </w:pPr>
    </w:p>
    <w:sectPr w:rsidR="0054020C" w:rsidRPr="00AC38C3" w:rsidSect="008B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0C" w:rsidRDefault="0054020C">
      <w:pPr>
        <w:spacing w:line="240" w:lineRule="auto"/>
      </w:pPr>
      <w:r>
        <w:separator/>
      </w:r>
    </w:p>
  </w:endnote>
  <w:endnote w:type="continuationSeparator" w:id="1">
    <w:p w:rsidR="0054020C" w:rsidRDefault="00540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0C" w:rsidRDefault="0054020C">
      <w:pPr>
        <w:spacing w:line="240" w:lineRule="auto"/>
      </w:pPr>
      <w:r>
        <w:separator/>
      </w:r>
    </w:p>
  </w:footnote>
  <w:footnote w:type="continuationSeparator" w:id="1">
    <w:p w:rsidR="0054020C" w:rsidRDefault="005402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0C" w:rsidRDefault="0054020C" w:rsidP="00E24B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4020C" w:rsidRDefault="00540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0C" w:rsidRDefault="0054020C" w:rsidP="00E24B85">
    <w:pPr>
      <w:pStyle w:val="Header"/>
      <w:framePr w:wrap="around" w:vAnchor="text" w:hAnchor="margin" w:xAlign="center" w:y="1"/>
      <w:rPr>
        <w:rStyle w:val="PageNumber"/>
      </w:rPr>
    </w:pPr>
  </w:p>
  <w:p w:rsidR="0054020C" w:rsidRDefault="00540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827"/>
    <w:multiLevelType w:val="hybridMultilevel"/>
    <w:tmpl w:val="EDC0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71D03"/>
    <w:multiLevelType w:val="hybridMultilevel"/>
    <w:tmpl w:val="4B183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914075"/>
    <w:multiLevelType w:val="hybridMultilevel"/>
    <w:tmpl w:val="4892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DA3ACE"/>
    <w:multiLevelType w:val="hybridMultilevel"/>
    <w:tmpl w:val="64126008"/>
    <w:lvl w:ilvl="0" w:tplc="51742A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4EC"/>
    <w:rsid w:val="00006B3E"/>
    <w:rsid w:val="00024846"/>
    <w:rsid w:val="0002610C"/>
    <w:rsid w:val="0003219D"/>
    <w:rsid w:val="00041EC8"/>
    <w:rsid w:val="00045440"/>
    <w:rsid w:val="0007764E"/>
    <w:rsid w:val="000A5BF8"/>
    <w:rsid w:val="000C7412"/>
    <w:rsid w:val="0010155E"/>
    <w:rsid w:val="0016577A"/>
    <w:rsid w:val="00185AB9"/>
    <w:rsid w:val="001970CA"/>
    <w:rsid w:val="001A0EC4"/>
    <w:rsid w:val="001B0DFF"/>
    <w:rsid w:val="001C67CE"/>
    <w:rsid w:val="002073A6"/>
    <w:rsid w:val="002601EB"/>
    <w:rsid w:val="00266795"/>
    <w:rsid w:val="002D3311"/>
    <w:rsid w:val="002D3623"/>
    <w:rsid w:val="003451F2"/>
    <w:rsid w:val="0034551F"/>
    <w:rsid w:val="003D3FA2"/>
    <w:rsid w:val="003E7CD2"/>
    <w:rsid w:val="003F54AB"/>
    <w:rsid w:val="003F7FF5"/>
    <w:rsid w:val="00414C39"/>
    <w:rsid w:val="00416067"/>
    <w:rsid w:val="00422D86"/>
    <w:rsid w:val="004D73C2"/>
    <w:rsid w:val="004D795C"/>
    <w:rsid w:val="00501BE8"/>
    <w:rsid w:val="00506109"/>
    <w:rsid w:val="00531324"/>
    <w:rsid w:val="0054020C"/>
    <w:rsid w:val="005411E5"/>
    <w:rsid w:val="00543D96"/>
    <w:rsid w:val="00553765"/>
    <w:rsid w:val="005A6E5D"/>
    <w:rsid w:val="005E4DB6"/>
    <w:rsid w:val="00622A19"/>
    <w:rsid w:val="0063512C"/>
    <w:rsid w:val="0066332D"/>
    <w:rsid w:val="006856E6"/>
    <w:rsid w:val="006911B7"/>
    <w:rsid w:val="006A0DE6"/>
    <w:rsid w:val="006B1C76"/>
    <w:rsid w:val="006C342D"/>
    <w:rsid w:val="007220CB"/>
    <w:rsid w:val="00723316"/>
    <w:rsid w:val="0076085E"/>
    <w:rsid w:val="00762518"/>
    <w:rsid w:val="00784E72"/>
    <w:rsid w:val="007944EC"/>
    <w:rsid w:val="007B303C"/>
    <w:rsid w:val="007E33F9"/>
    <w:rsid w:val="007F10EC"/>
    <w:rsid w:val="008136C7"/>
    <w:rsid w:val="00827DD3"/>
    <w:rsid w:val="008470E7"/>
    <w:rsid w:val="00850A12"/>
    <w:rsid w:val="0087137B"/>
    <w:rsid w:val="008B60A5"/>
    <w:rsid w:val="008C1E54"/>
    <w:rsid w:val="008E2562"/>
    <w:rsid w:val="008F29D1"/>
    <w:rsid w:val="00906135"/>
    <w:rsid w:val="00926D21"/>
    <w:rsid w:val="00942EF8"/>
    <w:rsid w:val="00950FC4"/>
    <w:rsid w:val="00960528"/>
    <w:rsid w:val="00971E26"/>
    <w:rsid w:val="00A67FEF"/>
    <w:rsid w:val="00AA5EE9"/>
    <w:rsid w:val="00AC38C3"/>
    <w:rsid w:val="00AD2AFC"/>
    <w:rsid w:val="00B06E0A"/>
    <w:rsid w:val="00BE387D"/>
    <w:rsid w:val="00C03A70"/>
    <w:rsid w:val="00C96831"/>
    <w:rsid w:val="00CB1D9F"/>
    <w:rsid w:val="00CB75E5"/>
    <w:rsid w:val="00CC05F7"/>
    <w:rsid w:val="00CF4A2B"/>
    <w:rsid w:val="00D401F3"/>
    <w:rsid w:val="00D5432C"/>
    <w:rsid w:val="00D72BBA"/>
    <w:rsid w:val="00D83560"/>
    <w:rsid w:val="00DD2C0F"/>
    <w:rsid w:val="00DF1BFA"/>
    <w:rsid w:val="00E07260"/>
    <w:rsid w:val="00E24B85"/>
    <w:rsid w:val="00EB25E2"/>
    <w:rsid w:val="00F34D8E"/>
    <w:rsid w:val="00F77B71"/>
    <w:rsid w:val="00F92005"/>
    <w:rsid w:val="00FD7180"/>
    <w:rsid w:val="00F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EC"/>
    <w:pPr>
      <w:spacing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4EC"/>
    <w:pPr>
      <w:spacing w:after="200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rsid w:val="007944EC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44E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944EC"/>
    <w:rPr>
      <w:rFonts w:cs="Times New Roman"/>
    </w:rPr>
  </w:style>
  <w:style w:type="table" w:styleId="TableGrid">
    <w:name w:val="Table Grid"/>
    <w:basedOn w:val="TableNormal"/>
    <w:uiPriority w:val="99"/>
    <w:rsid w:val="007944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2263</Words>
  <Characters>12905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гыук</cp:lastModifiedBy>
  <cp:revision>4</cp:revision>
  <cp:lastPrinted>2017-06-15T04:01:00Z</cp:lastPrinted>
  <dcterms:created xsi:type="dcterms:W3CDTF">2018-11-15T09:03:00Z</dcterms:created>
  <dcterms:modified xsi:type="dcterms:W3CDTF">2018-12-04T09:12:00Z</dcterms:modified>
</cp:coreProperties>
</file>