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3" w:rsidRPr="00306B7D" w:rsidRDefault="00211233" w:rsidP="00E83E76">
      <w:pPr>
        <w:jc w:val="center"/>
        <w:rPr>
          <w:b/>
          <w:bCs/>
        </w:rPr>
      </w:pPr>
      <w:r w:rsidRPr="00306B7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9.75pt">
            <v:imagedata r:id="rId5" o:title=""/>
          </v:shape>
        </w:pict>
      </w:r>
    </w:p>
    <w:p w:rsidR="00211233" w:rsidRDefault="00211233" w:rsidP="003F187B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:rsidR="00211233" w:rsidRDefault="00211233" w:rsidP="003F187B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:rsidR="00211233" w:rsidRDefault="00211233" w:rsidP="003F187B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:rsidR="00211233" w:rsidRDefault="00211233" w:rsidP="003F187B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:rsidR="00211233" w:rsidRPr="00D15838" w:rsidRDefault="00211233" w:rsidP="00BD4B4D">
      <w:pPr>
        <w:ind w:firstLine="709"/>
        <w:jc w:val="center"/>
        <w:rPr>
          <w:b/>
          <w:bCs/>
          <w:sz w:val="22"/>
          <w:szCs w:val="22"/>
        </w:rPr>
      </w:pPr>
      <w:r w:rsidRPr="00D15838">
        <w:rPr>
          <w:b/>
          <w:bCs/>
          <w:sz w:val="22"/>
          <w:szCs w:val="22"/>
        </w:rPr>
        <w:t>1. ОБЩИЕ ПОЛОЖЕНИЯ</w:t>
      </w:r>
    </w:p>
    <w:p w:rsidR="00211233" w:rsidRPr="00FC49CA" w:rsidRDefault="00211233" w:rsidP="00BD4B4D">
      <w:pPr>
        <w:ind w:firstLine="709"/>
        <w:jc w:val="both"/>
      </w:pPr>
      <w:r w:rsidRPr="00FC49CA">
        <w:t>1.1. Методическая работа в техникуме является составной частью учебно-воспитательного процесса и одним из основных видов деятельности педагогического коллектива. Результаты методической работы, направленной на повышение качества подготовки специалистов, отражены в учебно-методических изданиях преподавателей.</w:t>
      </w:r>
    </w:p>
    <w:p w:rsidR="00211233" w:rsidRPr="00FC49CA" w:rsidRDefault="00211233" w:rsidP="00BD4B4D">
      <w:pPr>
        <w:ind w:firstLine="709"/>
        <w:jc w:val="both"/>
      </w:pPr>
      <w:r w:rsidRPr="00FC49CA">
        <w:t>1.2. Настоящее положение составлено на основе Программы развития ГАПОУ  СО «Режевской политехникум».</w:t>
      </w:r>
    </w:p>
    <w:p w:rsidR="00211233" w:rsidRPr="00FC49CA" w:rsidRDefault="00211233" w:rsidP="00BD4B4D">
      <w:pPr>
        <w:ind w:firstLine="709"/>
        <w:jc w:val="both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2. ЦЕЛИ И ЗАДАЧИ</w:t>
      </w:r>
    </w:p>
    <w:p w:rsidR="00211233" w:rsidRPr="00FC49CA" w:rsidRDefault="00211233" w:rsidP="00BD4B4D">
      <w:pPr>
        <w:ind w:firstLine="709"/>
        <w:jc w:val="both"/>
      </w:pPr>
      <w:r w:rsidRPr="00FC49CA">
        <w:t xml:space="preserve">2.1. </w:t>
      </w:r>
      <w:r w:rsidRPr="00FC49CA">
        <w:rPr>
          <w:b/>
          <w:bCs/>
        </w:rPr>
        <w:t>Цель</w:t>
      </w:r>
      <w:r>
        <w:rPr>
          <w:b/>
          <w:bCs/>
        </w:rPr>
        <w:t xml:space="preserve"> </w:t>
      </w:r>
      <w:r w:rsidRPr="00FC49CA">
        <w:t>методической выставки: совершенствование  методического обеспечения реализации федерального государственного образовательного стандарта и обеспечение  научных подходов к организации учебно-воспитательного процесса.</w:t>
      </w:r>
    </w:p>
    <w:p w:rsidR="00211233" w:rsidRPr="00FC49CA" w:rsidRDefault="00211233" w:rsidP="00BD4B4D">
      <w:pPr>
        <w:ind w:firstLine="709"/>
        <w:jc w:val="both"/>
      </w:pPr>
      <w:r w:rsidRPr="00FC49CA">
        <w:t>2.2.</w:t>
      </w:r>
      <w:r w:rsidRPr="00FC49CA">
        <w:rPr>
          <w:b/>
          <w:bCs/>
        </w:rPr>
        <w:t xml:space="preserve"> Задачи</w:t>
      </w:r>
      <w:r w:rsidRPr="00FC49CA">
        <w:t xml:space="preserve"> смотра – конкурса:</w:t>
      </w:r>
    </w:p>
    <w:p w:rsidR="00211233" w:rsidRPr="00FC49CA" w:rsidRDefault="00211233" w:rsidP="002838ED">
      <w:pPr>
        <w:numPr>
          <w:ilvl w:val="0"/>
          <w:numId w:val="19"/>
        </w:numPr>
        <w:tabs>
          <w:tab w:val="left" w:pos="284"/>
        </w:tabs>
        <w:ind w:left="1080"/>
        <w:jc w:val="both"/>
      </w:pPr>
      <w:r w:rsidRPr="00FC49CA">
        <w:t>Повышение качества комплексного учебно-методического обеспечения.</w:t>
      </w:r>
    </w:p>
    <w:p w:rsidR="00211233" w:rsidRPr="00FC49CA" w:rsidRDefault="00211233" w:rsidP="002838ED">
      <w:pPr>
        <w:numPr>
          <w:ilvl w:val="0"/>
          <w:numId w:val="19"/>
        </w:numPr>
        <w:tabs>
          <w:tab w:val="left" w:pos="284"/>
        </w:tabs>
        <w:ind w:left="1080"/>
        <w:jc w:val="both"/>
      </w:pPr>
      <w:r w:rsidRPr="00FC49CA">
        <w:t>Стимулирование повышения профессионального и методического мастерства педагогов.</w:t>
      </w:r>
    </w:p>
    <w:p w:rsidR="00211233" w:rsidRPr="00FC49CA" w:rsidRDefault="00211233" w:rsidP="002838ED">
      <w:pPr>
        <w:numPr>
          <w:ilvl w:val="0"/>
          <w:numId w:val="19"/>
        </w:numPr>
        <w:tabs>
          <w:tab w:val="left" w:pos="284"/>
        </w:tabs>
        <w:ind w:left="1080"/>
        <w:jc w:val="both"/>
      </w:pPr>
      <w:r w:rsidRPr="00FC49CA">
        <w:t>Осуществление обмена опытом разработки учебно-методических материалов.</w:t>
      </w:r>
    </w:p>
    <w:p w:rsidR="00211233" w:rsidRPr="00FC49CA" w:rsidRDefault="00211233" w:rsidP="002838ED">
      <w:pPr>
        <w:numPr>
          <w:ilvl w:val="0"/>
          <w:numId w:val="19"/>
        </w:numPr>
        <w:tabs>
          <w:tab w:val="left" w:pos="284"/>
        </w:tabs>
        <w:ind w:left="1080"/>
        <w:jc w:val="both"/>
      </w:pPr>
      <w:r w:rsidRPr="00FC49CA">
        <w:t>Поощрение разработки эффективных средств и форм педагогической деятельности.</w:t>
      </w:r>
    </w:p>
    <w:p w:rsidR="00211233" w:rsidRPr="00FC49CA" w:rsidRDefault="00211233" w:rsidP="002838ED">
      <w:pPr>
        <w:pStyle w:val="ListParagraph"/>
        <w:numPr>
          <w:ilvl w:val="0"/>
          <w:numId w:val="25"/>
        </w:numPr>
        <w:tabs>
          <w:tab w:val="left" w:pos="360"/>
        </w:tabs>
        <w:ind w:left="1080"/>
        <w:jc w:val="both"/>
      </w:pPr>
      <w:r w:rsidRPr="00FC49CA">
        <w:t>Формирование банка методических идей.</w:t>
      </w:r>
    </w:p>
    <w:p w:rsidR="00211233" w:rsidRPr="00FC49CA" w:rsidRDefault="00211233" w:rsidP="00BD4B4D">
      <w:pPr>
        <w:tabs>
          <w:tab w:val="left" w:pos="-1440"/>
        </w:tabs>
        <w:ind w:firstLine="709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3. УСЛОВИЯ КОНКУРСА</w:t>
      </w:r>
    </w:p>
    <w:p w:rsidR="00211233" w:rsidRPr="00FC49CA" w:rsidRDefault="00211233" w:rsidP="00BD4B4D">
      <w:pPr>
        <w:ind w:firstLine="709"/>
        <w:jc w:val="both"/>
        <w:rPr>
          <w:b/>
          <w:i/>
          <w:color w:val="FF0000"/>
        </w:rPr>
      </w:pPr>
      <w:r w:rsidRPr="00FC49CA">
        <w:t xml:space="preserve">3.1. В методической выставке принимают участие методические разработки, рекомендованные цикловыми комиссиями. </w:t>
      </w:r>
    </w:p>
    <w:p w:rsidR="00211233" w:rsidRPr="00FC49CA" w:rsidRDefault="00211233" w:rsidP="00BD4B4D">
      <w:pPr>
        <w:ind w:firstLine="709"/>
      </w:pPr>
      <w:r w:rsidRPr="00FC49CA">
        <w:t>3.2. Методическая выставка  проводится по следующим разделам: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методические разработки;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методические разработки для внеурочной деятельности;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дидактические средства обучения;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комплексное учебно-методическое обеспечение;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информационные технологии в обучении;</w:t>
      </w:r>
    </w:p>
    <w:p w:rsidR="00211233" w:rsidRPr="00FC49CA" w:rsidRDefault="00211233" w:rsidP="002838ED">
      <w:pPr>
        <w:numPr>
          <w:ilvl w:val="0"/>
          <w:numId w:val="10"/>
        </w:numPr>
        <w:tabs>
          <w:tab w:val="left" w:pos="0"/>
          <w:tab w:val="left" w:pos="1080"/>
        </w:tabs>
        <w:ind w:left="0" w:firstLine="720"/>
        <w:jc w:val="both"/>
      </w:pPr>
      <w:r w:rsidRPr="00FC49CA">
        <w:t>творческие работы студентов.</w:t>
      </w:r>
    </w:p>
    <w:p w:rsidR="00211233" w:rsidRPr="00FC49CA" w:rsidRDefault="00211233" w:rsidP="00BD4B4D">
      <w:pPr>
        <w:ind w:firstLine="709"/>
        <w:jc w:val="center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4. ПОРЯДОК И СРОКИ ПРОВЕДЕНИЯ КОНКУРСА</w:t>
      </w:r>
    </w:p>
    <w:p w:rsidR="00211233" w:rsidRPr="00FC49CA" w:rsidRDefault="00211233" w:rsidP="00BD4B4D">
      <w:pPr>
        <w:ind w:firstLine="709"/>
        <w:jc w:val="both"/>
      </w:pPr>
      <w:r w:rsidRPr="00FC49CA">
        <w:t xml:space="preserve">4.1. Методическая выставка проводится ежегодно в </w:t>
      </w:r>
      <w:r>
        <w:t>апреле</w:t>
      </w:r>
      <w:r w:rsidRPr="00FC49CA">
        <w:t>.</w:t>
      </w:r>
    </w:p>
    <w:p w:rsidR="00211233" w:rsidRPr="00FC49CA" w:rsidRDefault="00211233" w:rsidP="00BD4B4D">
      <w:pPr>
        <w:ind w:firstLine="709"/>
        <w:jc w:val="both"/>
      </w:pPr>
      <w:r w:rsidRPr="00FC49CA">
        <w:t xml:space="preserve">4.2. Методическая выставка объявляется на первом в учебном году заседании методического совета. </w:t>
      </w:r>
    </w:p>
    <w:p w:rsidR="00211233" w:rsidRPr="00FC49CA" w:rsidRDefault="00211233" w:rsidP="00BD4B4D">
      <w:pPr>
        <w:ind w:firstLine="709"/>
        <w:jc w:val="both"/>
      </w:pPr>
      <w:r w:rsidRPr="00FC49CA">
        <w:t>4.3. Экспертная комиссия формируется и утверждается на заседании методсовета.</w:t>
      </w:r>
    </w:p>
    <w:p w:rsidR="00211233" w:rsidRPr="00FC49CA" w:rsidRDefault="00211233" w:rsidP="00BD4B4D">
      <w:pPr>
        <w:ind w:firstLine="709"/>
        <w:jc w:val="both"/>
      </w:pPr>
      <w:r w:rsidRPr="00FC49CA">
        <w:t>4.4. Работы сдаются в оргкомитет за 3 дня до выставки.</w:t>
      </w:r>
    </w:p>
    <w:p w:rsidR="00211233" w:rsidRPr="00FC49CA" w:rsidRDefault="00211233" w:rsidP="00BD4B4D">
      <w:pPr>
        <w:ind w:firstLine="709"/>
        <w:jc w:val="both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5. ФОРМА ЗАЯВКИ НА УЧАСТИЕ В КОНКУРСЕ</w:t>
      </w:r>
    </w:p>
    <w:p w:rsidR="00211233" w:rsidRPr="00FC49CA" w:rsidRDefault="00211233" w:rsidP="00BD4B4D">
      <w:pPr>
        <w:ind w:firstLine="709"/>
        <w:jc w:val="both"/>
      </w:pPr>
      <w:r w:rsidRPr="00FC49CA">
        <w:t>5.1. Для участия в выставке подать заявку на работу, рекомендованную цикловой комиссией, в установленные сроки в Оргкомитет (Приложение 1).</w:t>
      </w:r>
    </w:p>
    <w:p w:rsidR="00211233" w:rsidRPr="00FC49CA" w:rsidRDefault="00211233" w:rsidP="00BD4B4D">
      <w:pPr>
        <w:ind w:firstLine="709"/>
        <w:jc w:val="both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6. ТРЕБОВАНИЯ К СОДЕРЖАНИЮ И ОФОРМЛЕНИЮ КОНКУРСНОЙ РАБОТЫ</w:t>
      </w:r>
    </w:p>
    <w:p w:rsidR="00211233" w:rsidRPr="00FC49CA" w:rsidRDefault="00211233" w:rsidP="00BD4B4D">
      <w:pPr>
        <w:ind w:firstLine="709"/>
        <w:jc w:val="both"/>
      </w:pPr>
      <w:r w:rsidRPr="00FC49CA">
        <w:t>6.1.На методическую выставку  представляются самостоятельно выполненные, законченные учебно-методические разработки.</w:t>
      </w:r>
    </w:p>
    <w:p w:rsidR="00211233" w:rsidRPr="00FC49CA" w:rsidRDefault="00211233" w:rsidP="00BD4B4D">
      <w:pPr>
        <w:ind w:firstLine="709"/>
        <w:jc w:val="center"/>
      </w:pPr>
      <w:r w:rsidRPr="00FC49CA">
        <w:t>Структурные части методической разработки:</w:t>
      </w:r>
    </w:p>
    <w:p w:rsidR="00211233" w:rsidRPr="00FC49CA" w:rsidRDefault="00211233" w:rsidP="002838ED">
      <w:pPr>
        <w:numPr>
          <w:ilvl w:val="1"/>
          <w:numId w:val="6"/>
        </w:numPr>
        <w:tabs>
          <w:tab w:val="clear" w:pos="1051"/>
          <w:tab w:val="left" w:pos="1080"/>
        </w:tabs>
        <w:ind w:left="720" w:firstLine="0"/>
        <w:jc w:val="both"/>
      </w:pPr>
      <w:r w:rsidRPr="00FC49CA">
        <w:t>титульный лист;</w:t>
      </w:r>
    </w:p>
    <w:p w:rsidR="00211233" w:rsidRPr="00FC49CA" w:rsidRDefault="00211233" w:rsidP="002838ED">
      <w:pPr>
        <w:numPr>
          <w:ilvl w:val="1"/>
          <w:numId w:val="6"/>
        </w:numPr>
        <w:tabs>
          <w:tab w:val="clear" w:pos="1051"/>
          <w:tab w:val="left" w:pos="1080"/>
        </w:tabs>
        <w:ind w:left="720" w:firstLine="0"/>
        <w:jc w:val="both"/>
      </w:pPr>
      <w:r w:rsidRPr="00FC49CA">
        <w:t>содержание;</w:t>
      </w:r>
    </w:p>
    <w:p w:rsidR="00211233" w:rsidRPr="00FC49CA" w:rsidRDefault="00211233" w:rsidP="002838ED">
      <w:pPr>
        <w:numPr>
          <w:ilvl w:val="1"/>
          <w:numId w:val="6"/>
        </w:numPr>
        <w:tabs>
          <w:tab w:val="clear" w:pos="1051"/>
          <w:tab w:val="left" w:pos="1080"/>
        </w:tabs>
        <w:ind w:left="720" w:firstLine="0"/>
        <w:jc w:val="both"/>
      </w:pPr>
      <w:r w:rsidRPr="00FC49CA">
        <w:t>пояснительная записка;</w:t>
      </w:r>
    </w:p>
    <w:p w:rsidR="00211233" w:rsidRPr="00FC49CA" w:rsidRDefault="00211233" w:rsidP="002838ED">
      <w:pPr>
        <w:numPr>
          <w:ilvl w:val="1"/>
          <w:numId w:val="6"/>
        </w:numPr>
        <w:tabs>
          <w:tab w:val="clear" w:pos="1051"/>
          <w:tab w:val="left" w:pos="1080"/>
        </w:tabs>
        <w:ind w:left="720" w:firstLine="0"/>
        <w:jc w:val="both"/>
      </w:pPr>
      <w:r w:rsidRPr="00FC49CA">
        <w:t>приложения.</w:t>
      </w:r>
    </w:p>
    <w:p w:rsidR="00211233" w:rsidRPr="00FC49CA" w:rsidRDefault="00211233" w:rsidP="002838ED">
      <w:pPr>
        <w:tabs>
          <w:tab w:val="left" w:pos="720"/>
        </w:tabs>
        <w:jc w:val="both"/>
      </w:pPr>
      <w:r>
        <w:tab/>
      </w:r>
      <w:r w:rsidRPr="00FC49CA">
        <w:t>6.2. Работы, не соответствующие требованиям, экспертной комиссией рассматриваться не будут.</w:t>
      </w: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7. ПОРЯДОК ПРОВЕДЕНИЯ И КРИТЕРИИ ОЦЕНКИ  РАБОТ</w:t>
      </w:r>
    </w:p>
    <w:p w:rsidR="00211233" w:rsidRPr="00FC49CA" w:rsidRDefault="00211233" w:rsidP="00BD4B4D">
      <w:pPr>
        <w:ind w:firstLine="709"/>
        <w:jc w:val="both"/>
      </w:pPr>
      <w:r w:rsidRPr="00FC49CA">
        <w:t>7.1. Работы первоначально рассматриваются на заседании</w:t>
      </w:r>
      <w:r>
        <w:t xml:space="preserve"> </w:t>
      </w:r>
      <w:r w:rsidRPr="00FC49CA">
        <w:t>цикловых комиссий..</w:t>
      </w:r>
    </w:p>
    <w:p w:rsidR="00211233" w:rsidRPr="00FC49CA" w:rsidRDefault="00211233" w:rsidP="00BD4B4D">
      <w:pPr>
        <w:ind w:firstLine="709"/>
        <w:jc w:val="both"/>
      </w:pPr>
      <w:r w:rsidRPr="00FC49CA">
        <w:t>7.2. Работы, рекомендованные</w:t>
      </w:r>
      <w:r>
        <w:t xml:space="preserve"> </w:t>
      </w:r>
      <w:r w:rsidRPr="00FC49CA">
        <w:t>цикловой комиссией, передаются в экспертную комиссию. Экспертная комиссия выставляет баллы по следующим критериям: актуальность, целесообразность работы; глубина проработки поставленной задачи; инновационность; соответствие требованиям, предъявляемым к оформлению; возможность массового применения, самостоятельность разработок. (Приложение 2).</w:t>
      </w:r>
    </w:p>
    <w:p w:rsidR="00211233" w:rsidRPr="00FC49CA" w:rsidRDefault="00211233" w:rsidP="00BD4B4D">
      <w:pPr>
        <w:ind w:firstLine="709"/>
        <w:jc w:val="both"/>
      </w:pPr>
    </w:p>
    <w:p w:rsidR="00211233" w:rsidRPr="00FC49CA" w:rsidRDefault="00211233" w:rsidP="00BD4B4D">
      <w:pPr>
        <w:ind w:firstLine="709"/>
        <w:jc w:val="center"/>
        <w:rPr>
          <w:b/>
          <w:bCs/>
        </w:rPr>
      </w:pPr>
      <w:r w:rsidRPr="00FC49CA">
        <w:rPr>
          <w:b/>
          <w:bCs/>
        </w:rPr>
        <w:t>8. ПОДВЕДЕНИЕ ИТОГОВ КОНКУРСА</w:t>
      </w:r>
    </w:p>
    <w:p w:rsidR="00211233" w:rsidRPr="00FC49CA" w:rsidRDefault="00211233" w:rsidP="00BD4B4D">
      <w:pPr>
        <w:ind w:firstLine="709"/>
        <w:jc w:val="both"/>
      </w:pPr>
      <w:r w:rsidRPr="00FC49CA">
        <w:t>8.1. Экспертная комиссия оценивает работы и определяет победителей.</w:t>
      </w:r>
    </w:p>
    <w:p w:rsidR="00211233" w:rsidRPr="00FC49CA" w:rsidRDefault="00211233" w:rsidP="00BD4B4D">
      <w:pPr>
        <w:ind w:firstLine="709"/>
        <w:jc w:val="both"/>
      </w:pPr>
      <w:r w:rsidRPr="00FC49CA">
        <w:t>8.2.  Всем участникам выставки объявляется благодарность приказом директора  по техникуму с вручением благодарственных писем.</w:t>
      </w:r>
    </w:p>
    <w:p w:rsidR="00211233" w:rsidRPr="00FC49CA" w:rsidRDefault="00211233" w:rsidP="00BD4B4D">
      <w:pPr>
        <w:ind w:firstLine="709"/>
        <w:jc w:val="both"/>
      </w:pPr>
      <w:r w:rsidRPr="00FC49CA">
        <w:t>8.3. Итоги выставки  объявляются в течение 3 дней  приказом директора по техникуму и доводятся до сведения коллектива.</w:t>
      </w:r>
    </w:p>
    <w:p w:rsidR="00211233" w:rsidRPr="00FC49CA" w:rsidRDefault="00211233" w:rsidP="00BD4B4D">
      <w:pPr>
        <w:ind w:firstLine="709"/>
        <w:jc w:val="both"/>
      </w:pPr>
      <w:r w:rsidRPr="00FC49CA">
        <w:t>8.4. Участие в методической выставке учитывается при аттестации педагогов.</w:t>
      </w:r>
    </w:p>
    <w:p w:rsidR="00211233" w:rsidRPr="00FC49CA" w:rsidRDefault="00211233" w:rsidP="00BD4B4D">
      <w:pPr>
        <w:ind w:firstLine="709"/>
        <w:jc w:val="center"/>
        <w:rPr>
          <w:b/>
          <w:bCs/>
          <w:iCs/>
        </w:rPr>
      </w:pPr>
      <w:r w:rsidRPr="00FC49CA">
        <w:rPr>
          <w:b/>
          <w:bCs/>
          <w:iCs/>
        </w:rPr>
        <w:t>Состав оргкомитета:</w:t>
      </w:r>
    </w:p>
    <w:p w:rsidR="00211233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 w:rsidRPr="00FC49CA">
        <w:t>Жорнова Тамара Ивановна, методист;</w:t>
      </w:r>
    </w:p>
    <w:p w:rsidR="00211233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>
        <w:t>Шидловская Татьяна Владимировна, зав. очным отделением;</w:t>
      </w:r>
    </w:p>
    <w:p w:rsidR="00211233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>
        <w:t>Шилова Т.П., старший мастер;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>
        <w:t>Бондарь М.А., руководитель цикловой комиссии общеобразовательных дисциплин;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 w:rsidRPr="00FC49CA">
        <w:t xml:space="preserve">Медведева С.В., руководитель </w:t>
      </w:r>
      <w:r w:rsidRPr="00D8527B">
        <w:t>цикловой комиссии профессионально-технических дисциплин;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>
        <w:t>Кукушкина О.И.</w:t>
      </w:r>
      <w:r w:rsidRPr="00FC49CA">
        <w:t xml:space="preserve">, руководитель </w:t>
      </w:r>
      <w:r w:rsidRPr="00D8527B">
        <w:t>цикловой комиссии цикловой комиссии сферы услуг;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 w:rsidRPr="00FC49CA">
        <w:t xml:space="preserve">Киселева М.Н., руководитель </w:t>
      </w:r>
      <w:r w:rsidRPr="00D8527B">
        <w:t>цикловой комиссии правовых дисциплин;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>
        <w:t>Гараева Н.Н</w:t>
      </w:r>
      <w:r w:rsidRPr="00FC49CA">
        <w:t>., руководитель цикловой комиссии строительных дисциплин;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 w:rsidRPr="00FC49CA">
        <w:t>Кочнева Я.А., руководитель цикловой комиссии информационных дисциплин,</w:t>
      </w:r>
    </w:p>
    <w:p w:rsidR="00211233" w:rsidRPr="00FC49CA" w:rsidRDefault="00211233" w:rsidP="002838ED">
      <w:pPr>
        <w:pStyle w:val="ListParagraph"/>
        <w:numPr>
          <w:ilvl w:val="0"/>
          <w:numId w:val="21"/>
        </w:numPr>
        <w:tabs>
          <w:tab w:val="left" w:pos="720"/>
        </w:tabs>
        <w:ind w:left="1080"/>
        <w:jc w:val="both"/>
      </w:pPr>
      <w:r w:rsidRPr="00FC49CA">
        <w:t>Колобова О.Н., руководитель цикловой комиссии экономических дисциплин.</w:t>
      </w:r>
    </w:p>
    <w:p w:rsidR="00211233" w:rsidRPr="00FC49CA" w:rsidRDefault="00211233" w:rsidP="00BD4B4D">
      <w:pPr>
        <w:ind w:firstLine="709"/>
        <w:jc w:val="both"/>
      </w:pPr>
      <w:r w:rsidRPr="00FC49CA">
        <w:rPr>
          <w:b/>
        </w:rPr>
        <w:t>Оргкомитет конкурса в пределах своей компетенции</w:t>
      </w:r>
      <w:r w:rsidRPr="00FC49CA">
        <w:t>:</w:t>
      </w:r>
    </w:p>
    <w:p w:rsidR="00211233" w:rsidRPr="00FC49CA" w:rsidRDefault="00211233" w:rsidP="00BD4B4D">
      <w:pPr>
        <w:pStyle w:val="ListParagraph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FC49CA">
        <w:t>разрабатывает нормативно-правовую документацию конкурса;</w:t>
      </w:r>
    </w:p>
    <w:p w:rsidR="00211233" w:rsidRPr="00FC49CA" w:rsidRDefault="00211233" w:rsidP="00BD4B4D">
      <w:pPr>
        <w:pStyle w:val="ListParagraph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FC49CA">
        <w:t>согласует сроки проведения конкурса;</w:t>
      </w:r>
    </w:p>
    <w:p w:rsidR="00211233" w:rsidRPr="00FC49CA" w:rsidRDefault="00211233" w:rsidP="002838ED">
      <w:pPr>
        <w:pStyle w:val="ListParagraph"/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C49CA">
        <w:t>осуществляет непосредственное руководство подготовкой и проведением конкурса;</w:t>
      </w:r>
    </w:p>
    <w:p w:rsidR="00211233" w:rsidRPr="00FC49CA" w:rsidRDefault="00211233" w:rsidP="00BD4B4D">
      <w:pPr>
        <w:pStyle w:val="ListParagraph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FC49CA">
        <w:t>анализирует и обобщает итоги организации конкурса.</w:t>
      </w:r>
    </w:p>
    <w:p w:rsidR="00211233" w:rsidRPr="00241599" w:rsidRDefault="00211233" w:rsidP="00BD4B4D">
      <w:pPr>
        <w:ind w:firstLine="709"/>
        <w:jc w:val="center"/>
        <w:rPr>
          <w:b/>
          <w:bCs/>
          <w:sz w:val="16"/>
          <w:szCs w:val="16"/>
        </w:rPr>
      </w:pPr>
    </w:p>
    <w:p w:rsidR="00211233" w:rsidRPr="00DF4133" w:rsidRDefault="00211233" w:rsidP="00BD4B4D">
      <w:pPr>
        <w:ind w:firstLine="709"/>
        <w:jc w:val="center"/>
        <w:rPr>
          <w:b/>
          <w:bCs/>
          <w:sz w:val="32"/>
          <w:szCs w:val="32"/>
        </w:rPr>
      </w:pPr>
      <w:r w:rsidRPr="00DF4133">
        <w:rPr>
          <w:b/>
          <w:bCs/>
          <w:sz w:val="32"/>
          <w:szCs w:val="32"/>
        </w:rPr>
        <w:t>Состав экспертной комиссии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0"/>
        <w:gridCol w:w="4595"/>
      </w:tblGrid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/>
                <w:bCs/>
              </w:rPr>
            </w:pPr>
            <w:r w:rsidRPr="00721F16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/>
                <w:bCs/>
              </w:rPr>
            </w:pPr>
            <w:r w:rsidRPr="00721F16">
              <w:rPr>
                <w:b/>
                <w:bCs/>
                <w:sz w:val="22"/>
                <w:szCs w:val="22"/>
              </w:rPr>
              <w:t>Состав экспертной комиссии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both"/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Методические разработки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Колобова О.Н.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Киселева М.Н.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both"/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Методические разработки для внеурочной деятельности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Семенова О.В.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Шидловская Т.В.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both"/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Дидактические средства обучения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Никитюк З.А.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Коробейникова И.Г.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2838ED">
            <w:pPr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Комплексное учебно-методическое обеспечение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Бондарь М.А.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Медведева С.В.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both"/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Информационные технологии в обучении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Жорнова Т.И.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Кочнева Я.А.</w:t>
            </w:r>
          </w:p>
        </w:tc>
      </w:tr>
      <w:tr w:rsidR="00211233" w:rsidRPr="00656C78" w:rsidTr="002838ED">
        <w:tc>
          <w:tcPr>
            <w:tcW w:w="4785" w:type="dxa"/>
          </w:tcPr>
          <w:p w:rsidR="00211233" w:rsidRPr="00721F16" w:rsidRDefault="00211233" w:rsidP="00721F16">
            <w:pPr>
              <w:jc w:val="both"/>
              <w:rPr>
                <w:b/>
                <w:bCs/>
              </w:rPr>
            </w:pPr>
            <w:r w:rsidRPr="00721F16">
              <w:rPr>
                <w:sz w:val="22"/>
                <w:szCs w:val="22"/>
              </w:rPr>
              <w:t>Творческие работы студентов</w:t>
            </w:r>
          </w:p>
        </w:tc>
        <w:tc>
          <w:tcPr>
            <w:tcW w:w="4785" w:type="dxa"/>
          </w:tcPr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Кукушкина О.И.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Шилова Т.П.</w:t>
            </w:r>
          </w:p>
          <w:p w:rsidR="00211233" w:rsidRPr="00721F16" w:rsidRDefault="00211233" w:rsidP="00721F16">
            <w:pPr>
              <w:jc w:val="center"/>
              <w:rPr>
                <w:bCs/>
              </w:rPr>
            </w:pPr>
            <w:r w:rsidRPr="00721F16">
              <w:rPr>
                <w:bCs/>
                <w:sz w:val="22"/>
                <w:szCs w:val="22"/>
              </w:rPr>
              <w:t>Гараева Н.Н.</w:t>
            </w:r>
          </w:p>
        </w:tc>
      </w:tr>
    </w:tbl>
    <w:p w:rsidR="00211233" w:rsidRPr="00241599" w:rsidRDefault="00211233" w:rsidP="00BD4B4D">
      <w:pPr>
        <w:ind w:firstLine="709"/>
        <w:rPr>
          <w:b/>
          <w:bCs/>
          <w:sz w:val="16"/>
          <w:szCs w:val="16"/>
        </w:rPr>
      </w:pPr>
    </w:p>
    <w:p w:rsidR="00211233" w:rsidRPr="00FC49CA" w:rsidRDefault="00211233" w:rsidP="00BD4B4D">
      <w:pPr>
        <w:ind w:firstLine="709"/>
        <w:rPr>
          <w:b/>
          <w:bCs/>
        </w:rPr>
      </w:pPr>
      <w:r w:rsidRPr="00FC49CA">
        <w:rPr>
          <w:b/>
          <w:bCs/>
        </w:rPr>
        <w:t>Экспертная комиссия решает следующие вопросы:</w:t>
      </w:r>
    </w:p>
    <w:p w:rsidR="00211233" w:rsidRPr="00FC49CA" w:rsidRDefault="00211233" w:rsidP="00BD4B4D">
      <w:pPr>
        <w:numPr>
          <w:ilvl w:val="0"/>
          <w:numId w:val="15"/>
        </w:numPr>
        <w:tabs>
          <w:tab w:val="left" w:pos="1080"/>
        </w:tabs>
        <w:ind w:left="0" w:firstLine="709"/>
      </w:pPr>
      <w:r w:rsidRPr="00FC49CA">
        <w:t>оценивает работы участников выставки;</w:t>
      </w:r>
    </w:p>
    <w:p w:rsidR="00211233" w:rsidRPr="00B76736" w:rsidRDefault="00211233" w:rsidP="00422D56">
      <w:pPr>
        <w:numPr>
          <w:ilvl w:val="0"/>
          <w:numId w:val="15"/>
        </w:numPr>
        <w:tabs>
          <w:tab w:val="left" w:pos="1080"/>
        </w:tabs>
        <w:ind w:left="0" w:firstLine="709"/>
        <w:rPr>
          <w:sz w:val="16"/>
          <w:szCs w:val="16"/>
        </w:rPr>
      </w:pPr>
      <w:r w:rsidRPr="00FC49CA">
        <w:t>определяет победителей выставки.</w:t>
      </w: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  <w:r w:rsidRPr="00B76736">
        <w:rPr>
          <w:b/>
          <w:bCs/>
          <w:sz w:val="22"/>
          <w:szCs w:val="22"/>
        </w:rPr>
        <w:t>Приложение</w:t>
      </w:r>
      <w:r>
        <w:rPr>
          <w:b/>
          <w:bCs/>
          <w:sz w:val="22"/>
          <w:szCs w:val="22"/>
        </w:rPr>
        <w:t xml:space="preserve"> 1</w:t>
      </w: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</w:p>
    <w:p w:rsidR="00211233" w:rsidRDefault="00211233" w:rsidP="002C56A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Заявка на участие в методической выставке</w:t>
      </w:r>
    </w:p>
    <w:p w:rsidR="00211233" w:rsidRDefault="00211233" w:rsidP="002C56A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педагогов  техникума</w:t>
      </w:r>
    </w:p>
    <w:p w:rsidR="00211233" w:rsidRDefault="00211233" w:rsidP="002C56AC">
      <w:pPr>
        <w:pBdr>
          <w:bottom w:val="single" w:sz="12" w:space="1" w:color="auto"/>
        </w:pBdr>
        <w:jc w:val="center"/>
        <w:rPr>
          <w:b/>
          <w:i/>
          <w:sz w:val="28"/>
          <w:szCs w:val="28"/>
          <w:u w:val="single"/>
        </w:rPr>
      </w:pPr>
    </w:p>
    <w:p w:rsidR="00211233" w:rsidRDefault="00211233" w:rsidP="002C56AC">
      <w:pPr>
        <w:jc w:val="center"/>
        <w:rPr>
          <w:sz w:val="28"/>
          <w:szCs w:val="28"/>
        </w:rPr>
      </w:pPr>
      <w:r>
        <w:rPr>
          <w:sz w:val="28"/>
          <w:szCs w:val="28"/>
        </w:rPr>
        <w:t>( Цикловая комиссия)</w:t>
      </w:r>
    </w:p>
    <w:p w:rsidR="00211233" w:rsidRDefault="00211233" w:rsidP="002C56AC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18"/>
        <w:gridCol w:w="3927"/>
        <w:gridCol w:w="2835"/>
      </w:tblGrid>
      <w:tr w:rsidR="00211233" w:rsidTr="002C56AC">
        <w:trPr>
          <w:trHeight w:val="551"/>
        </w:trPr>
        <w:tc>
          <w:tcPr>
            <w:tcW w:w="642" w:type="dxa"/>
          </w:tcPr>
          <w:p w:rsidR="00211233" w:rsidRDefault="00211233" w:rsidP="00913A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11233" w:rsidRDefault="00211233" w:rsidP="00913A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18" w:type="dxa"/>
          </w:tcPr>
          <w:p w:rsidR="00211233" w:rsidRDefault="00211233" w:rsidP="00913A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3927" w:type="dxa"/>
          </w:tcPr>
          <w:p w:rsidR="00211233" w:rsidRDefault="00211233" w:rsidP="002C56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материала</w:t>
            </w:r>
          </w:p>
        </w:tc>
        <w:tc>
          <w:tcPr>
            <w:tcW w:w="2835" w:type="dxa"/>
          </w:tcPr>
          <w:p w:rsidR="00211233" w:rsidRDefault="00211233" w:rsidP="00913A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выставки</w:t>
            </w:r>
          </w:p>
        </w:tc>
      </w:tr>
      <w:tr w:rsidR="00211233" w:rsidTr="002C56AC">
        <w:trPr>
          <w:trHeight w:val="8792"/>
        </w:trPr>
        <w:tc>
          <w:tcPr>
            <w:tcW w:w="642" w:type="dxa"/>
          </w:tcPr>
          <w:p w:rsidR="00211233" w:rsidRDefault="00211233" w:rsidP="00913A5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211233" w:rsidRDefault="00211233" w:rsidP="00913A5B">
            <w:pPr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211233" w:rsidRDefault="00211233" w:rsidP="00913A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1233" w:rsidRDefault="00211233" w:rsidP="00913A5B">
            <w:pPr>
              <w:rPr>
                <w:sz w:val="28"/>
                <w:szCs w:val="28"/>
              </w:rPr>
            </w:pPr>
          </w:p>
        </w:tc>
      </w:tr>
    </w:tbl>
    <w:p w:rsidR="00211233" w:rsidRDefault="00211233" w:rsidP="002C56AC">
      <w:pPr>
        <w:rPr>
          <w:sz w:val="28"/>
          <w:szCs w:val="28"/>
        </w:rPr>
      </w:pPr>
    </w:p>
    <w:p w:rsidR="00211233" w:rsidRDefault="00211233" w:rsidP="002C56AC">
      <w:pPr>
        <w:rPr>
          <w:sz w:val="28"/>
          <w:szCs w:val="28"/>
        </w:rPr>
      </w:pPr>
      <w:r>
        <w:rPr>
          <w:sz w:val="28"/>
          <w:szCs w:val="28"/>
        </w:rPr>
        <w:t>Председатель МО:_____________________________________________</w:t>
      </w:r>
    </w:p>
    <w:p w:rsidR="00211233" w:rsidRDefault="00211233" w:rsidP="002C56AC">
      <w:pPr>
        <w:rPr>
          <w:sz w:val="28"/>
          <w:szCs w:val="28"/>
        </w:rPr>
      </w:pPr>
    </w:p>
    <w:p w:rsidR="00211233" w:rsidRDefault="00211233" w:rsidP="002C56AC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211233" w:rsidRDefault="00211233" w:rsidP="002C56AC">
      <w:pPr>
        <w:jc w:val="center"/>
        <w:rPr>
          <w:b/>
          <w:i/>
          <w:sz w:val="32"/>
          <w:szCs w:val="32"/>
        </w:rPr>
      </w:pP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</w:p>
    <w:p w:rsidR="00211233" w:rsidRDefault="00211233" w:rsidP="00E83E76">
      <w:pPr>
        <w:jc w:val="right"/>
        <w:rPr>
          <w:b/>
          <w:bCs/>
          <w:sz w:val="22"/>
          <w:szCs w:val="22"/>
        </w:rPr>
      </w:pPr>
    </w:p>
    <w:p w:rsidR="00211233" w:rsidRDefault="00211233" w:rsidP="00DD5FC9">
      <w:pPr>
        <w:ind w:left="360" w:right="57"/>
        <w:jc w:val="center"/>
        <w:rPr>
          <w:b/>
          <w:bCs/>
          <w:sz w:val="28"/>
          <w:szCs w:val="28"/>
        </w:rPr>
        <w:sectPr w:rsidR="00211233" w:rsidSect="002838E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1233" w:rsidRPr="00632536" w:rsidRDefault="00211233" w:rsidP="00DD5FC9">
      <w:pPr>
        <w:ind w:left="360" w:right="57"/>
        <w:jc w:val="center"/>
        <w:rPr>
          <w:b/>
          <w:bCs/>
          <w:sz w:val="28"/>
          <w:szCs w:val="28"/>
        </w:rPr>
      </w:pPr>
      <w:r w:rsidRPr="00632536">
        <w:rPr>
          <w:b/>
          <w:bCs/>
          <w:sz w:val="28"/>
          <w:szCs w:val="28"/>
        </w:rPr>
        <w:t>Оценка конкурсной работы</w:t>
      </w:r>
    </w:p>
    <w:p w:rsidR="00211233" w:rsidRPr="00632536" w:rsidRDefault="00211233" w:rsidP="00DD5FC9">
      <w:pPr>
        <w:ind w:left="360" w:right="57"/>
        <w:jc w:val="center"/>
        <w:rPr>
          <w:sz w:val="28"/>
          <w:szCs w:val="28"/>
        </w:rPr>
      </w:pPr>
    </w:p>
    <w:tbl>
      <w:tblPr>
        <w:tblW w:w="11497" w:type="dxa"/>
        <w:tblInd w:w="-106" w:type="dxa"/>
        <w:tblLayout w:type="fixed"/>
        <w:tblLook w:val="0000"/>
      </w:tblPr>
      <w:tblGrid>
        <w:gridCol w:w="3333"/>
        <w:gridCol w:w="8164"/>
      </w:tblGrid>
      <w:tr w:rsidR="00211233" w:rsidRPr="00632536" w:rsidTr="001F3D53">
        <w:tc>
          <w:tcPr>
            <w:tcW w:w="3333" w:type="dxa"/>
          </w:tcPr>
          <w:p w:rsidR="00211233" w:rsidRPr="00632536" w:rsidRDefault="00211233" w:rsidP="001F3D5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32536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2536">
              <w:rPr>
                <w:b/>
                <w:bCs/>
                <w:sz w:val="28"/>
                <w:szCs w:val="28"/>
              </w:rPr>
              <w:t>выставки</w:t>
            </w:r>
          </w:p>
        </w:tc>
        <w:tc>
          <w:tcPr>
            <w:tcW w:w="8164" w:type="dxa"/>
          </w:tcPr>
          <w:p w:rsidR="00211233" w:rsidRPr="00632536" w:rsidRDefault="00211233" w:rsidP="009F04A8">
            <w:pPr>
              <w:snapToGrid w:val="0"/>
              <w:rPr>
                <w:sz w:val="28"/>
                <w:szCs w:val="28"/>
              </w:rPr>
            </w:pPr>
            <w:r w:rsidRPr="00632536">
              <w:rPr>
                <w:sz w:val="28"/>
                <w:szCs w:val="28"/>
              </w:rPr>
              <w:t>________________________________________________________</w:t>
            </w:r>
          </w:p>
        </w:tc>
      </w:tr>
    </w:tbl>
    <w:p w:rsidR="00211233" w:rsidRDefault="00211233" w:rsidP="00DD5FC9">
      <w:pPr>
        <w:ind w:right="57"/>
        <w:jc w:val="both"/>
        <w:rPr>
          <w:sz w:val="28"/>
          <w:szCs w:val="28"/>
        </w:rPr>
      </w:pPr>
    </w:p>
    <w:p w:rsidR="00211233" w:rsidRPr="00C95078" w:rsidRDefault="00211233" w:rsidP="00DD5FC9">
      <w:r w:rsidRPr="00C95078">
        <w:t xml:space="preserve">Каждый критерий оценивается по 10-ти балльной шкале. </w:t>
      </w:r>
    </w:p>
    <w:p w:rsidR="00211233" w:rsidRDefault="00211233" w:rsidP="00DD5FC9">
      <w:pPr>
        <w:ind w:right="57"/>
        <w:jc w:val="both"/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3828"/>
        <w:gridCol w:w="528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</w:tblGrid>
      <w:tr w:rsidR="00211233" w:rsidRPr="00B76736" w:rsidTr="00B84D9E">
        <w:trPr>
          <w:cantSplit/>
          <w:trHeight w:hRule="exact" w:val="3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1233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211233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211233" w:rsidRDefault="00211233" w:rsidP="009F04A8">
            <w:pPr>
              <w:snapToGrid w:val="0"/>
              <w:ind w:right="57"/>
              <w:rPr>
                <w:b/>
                <w:bCs/>
                <w:sz w:val="18"/>
                <w:szCs w:val="18"/>
              </w:rPr>
            </w:pPr>
            <w:r w:rsidRPr="00B76736">
              <w:rPr>
                <w:b/>
                <w:bCs/>
                <w:sz w:val="18"/>
                <w:szCs w:val="18"/>
              </w:rPr>
              <w:t xml:space="preserve">Критерий </w:t>
            </w:r>
          </w:p>
          <w:p w:rsidR="00211233" w:rsidRPr="00B76736" w:rsidRDefault="00211233" w:rsidP="009F04A8">
            <w:pPr>
              <w:snapToGrid w:val="0"/>
              <w:ind w:right="57"/>
              <w:rPr>
                <w:b/>
                <w:bCs/>
                <w:sz w:val="18"/>
                <w:szCs w:val="18"/>
              </w:rPr>
            </w:pPr>
            <w:r w:rsidRPr="00B76736">
              <w:rPr>
                <w:b/>
                <w:bCs/>
                <w:sz w:val="18"/>
                <w:szCs w:val="18"/>
              </w:rPr>
              <w:t>оценки</w:t>
            </w:r>
          </w:p>
        </w:tc>
        <w:tc>
          <w:tcPr>
            <w:tcW w:w="116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участников</w:t>
            </w:r>
          </w:p>
        </w:tc>
      </w:tr>
      <w:tr w:rsidR="00211233" w:rsidRPr="00B76736" w:rsidTr="00B84D9E">
        <w:trPr>
          <w:cantSplit/>
          <w:trHeight w:hRule="exact" w:val="20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1233" w:rsidRPr="00B76736" w:rsidRDefault="00211233" w:rsidP="009F04A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1233" w:rsidRPr="00B76736" w:rsidTr="00B84D9E">
        <w:trPr>
          <w:cantSplit/>
          <w:trHeight w:hRule="exact" w:val="3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1233" w:rsidRPr="00B76736" w:rsidRDefault="00211233" w:rsidP="009F04A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E2A69" w:rsidRDefault="00211233" w:rsidP="009F04A8">
            <w:pPr>
              <w:pStyle w:val="ListParagraph"/>
              <w:numPr>
                <w:ilvl w:val="0"/>
                <w:numId w:val="27"/>
              </w:numPr>
              <w:snapToGrid w:val="0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Актуальность, целесообразность конкурсной работы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Глубина проработки поставленной задачи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Инновационность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Default="00211233" w:rsidP="009F04A8">
            <w:pPr>
              <w:snapToGrid w:val="0"/>
              <w:ind w:right="57"/>
              <w:jc w:val="center"/>
            </w:pPr>
          </w:p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Соответствие требованиям, предъявленным к оформлению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Возможность массового применения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3" w:rsidRDefault="00211233" w:rsidP="009F04A8">
            <w:pPr>
              <w:snapToGrid w:val="0"/>
              <w:ind w:right="57"/>
            </w:pPr>
            <w:r w:rsidRPr="00632536">
              <w:t>Самостоятельность разработок</w:t>
            </w:r>
          </w:p>
          <w:p w:rsidR="00211233" w:rsidRPr="00632536" w:rsidRDefault="00211233" w:rsidP="009F04A8">
            <w:pPr>
              <w:snapToGrid w:val="0"/>
              <w:ind w:right="57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  <w:tr w:rsidR="00211233" w:rsidRPr="00B76736" w:rsidTr="00B84D9E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632536" w:rsidRDefault="00211233" w:rsidP="009F04A8">
            <w:pPr>
              <w:snapToGrid w:val="0"/>
              <w:ind w:right="57"/>
              <w:rPr>
                <w:b/>
              </w:rPr>
            </w:pPr>
            <w:r w:rsidRPr="00632536">
              <w:rPr>
                <w:b/>
              </w:rPr>
              <w:t>Итоговый балл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33" w:rsidRPr="00B76736" w:rsidRDefault="00211233" w:rsidP="009F04A8">
            <w:pPr>
              <w:snapToGrid w:val="0"/>
              <w:ind w:right="57"/>
              <w:jc w:val="center"/>
            </w:pPr>
          </w:p>
        </w:tc>
      </w:tr>
    </w:tbl>
    <w:p w:rsidR="00211233" w:rsidRPr="00B76736" w:rsidRDefault="00211233" w:rsidP="00DD5FC9">
      <w:pPr>
        <w:ind w:right="57" w:firstLine="720"/>
        <w:jc w:val="both"/>
        <w:rPr>
          <w:sz w:val="16"/>
          <w:szCs w:val="16"/>
        </w:rPr>
      </w:pPr>
    </w:p>
    <w:p w:rsidR="00211233" w:rsidRDefault="00211233" w:rsidP="00DD5FC9">
      <w:pPr>
        <w:ind w:right="57" w:firstLine="720"/>
        <w:jc w:val="both"/>
        <w:rPr>
          <w:sz w:val="22"/>
          <w:szCs w:val="22"/>
        </w:rPr>
      </w:pPr>
    </w:p>
    <w:p w:rsidR="00211233" w:rsidRPr="00632536" w:rsidRDefault="00211233" w:rsidP="00DD5FC9">
      <w:pPr>
        <w:ind w:right="57" w:firstLine="720"/>
        <w:jc w:val="both"/>
      </w:pPr>
      <w:r w:rsidRPr="00632536">
        <w:t>Подпись эксперта  ________________________ /_______________/</w:t>
      </w:r>
    </w:p>
    <w:p w:rsidR="00211233" w:rsidRDefault="00211233" w:rsidP="009917D5">
      <w:pPr>
        <w:tabs>
          <w:tab w:val="left" w:pos="6274"/>
        </w:tabs>
        <w:ind w:right="57" w:firstLine="720"/>
        <w:jc w:val="both"/>
        <w:sectPr w:rsidR="00211233" w:rsidSect="009917D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 w:rsidRPr="00632536">
        <w:rPr>
          <w:vertAlign w:val="superscript"/>
        </w:rPr>
        <w:tab/>
        <w:t>расшифровка</w:t>
      </w:r>
    </w:p>
    <w:p w:rsidR="00211233" w:rsidRDefault="00211233" w:rsidP="005E75F2">
      <w:pPr>
        <w:ind w:left="360" w:right="57"/>
        <w:jc w:val="right"/>
        <w:rPr>
          <w:b/>
          <w:bCs/>
          <w:sz w:val="22"/>
          <w:szCs w:val="22"/>
        </w:rPr>
      </w:pPr>
    </w:p>
    <w:p w:rsidR="00211233" w:rsidRPr="00B76736" w:rsidRDefault="00211233" w:rsidP="00E83E76">
      <w:pPr>
        <w:ind w:left="360" w:right="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СВОДНАЯ ВЕДОМОСТЬ</w:t>
      </w:r>
    </w:p>
    <w:p w:rsidR="00211233" w:rsidRPr="00B76736" w:rsidRDefault="00211233" w:rsidP="00E83E76">
      <w:pPr>
        <w:ind w:left="360" w:right="57"/>
        <w:jc w:val="center"/>
        <w:rPr>
          <w:sz w:val="16"/>
          <w:szCs w:val="16"/>
        </w:rPr>
      </w:pPr>
    </w:p>
    <w:tbl>
      <w:tblPr>
        <w:tblW w:w="8578" w:type="dxa"/>
        <w:tblInd w:w="-106" w:type="dxa"/>
        <w:tblLayout w:type="fixed"/>
        <w:tblLook w:val="0000"/>
      </w:tblPr>
      <w:tblGrid>
        <w:gridCol w:w="1548"/>
        <w:gridCol w:w="7030"/>
      </w:tblGrid>
      <w:tr w:rsidR="00211233" w:rsidRPr="00336DA2" w:rsidTr="00336DA2">
        <w:tc>
          <w:tcPr>
            <w:tcW w:w="1548" w:type="dxa"/>
          </w:tcPr>
          <w:p w:rsidR="00211233" w:rsidRPr="00336DA2" w:rsidRDefault="00211233" w:rsidP="00B113A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36DA2">
              <w:rPr>
                <w:b/>
                <w:bCs/>
                <w:sz w:val="28"/>
                <w:szCs w:val="28"/>
              </w:rPr>
              <w:t>Раздел выставки</w:t>
            </w:r>
          </w:p>
        </w:tc>
        <w:tc>
          <w:tcPr>
            <w:tcW w:w="7030" w:type="dxa"/>
          </w:tcPr>
          <w:p w:rsidR="00211233" w:rsidRPr="00336DA2" w:rsidRDefault="00211233" w:rsidP="00B113AB">
            <w:pPr>
              <w:snapToGrid w:val="0"/>
              <w:rPr>
                <w:sz w:val="28"/>
                <w:szCs w:val="28"/>
              </w:rPr>
            </w:pPr>
          </w:p>
          <w:p w:rsidR="00211233" w:rsidRPr="00336DA2" w:rsidRDefault="00211233" w:rsidP="00336DA2">
            <w:pPr>
              <w:snapToGrid w:val="0"/>
              <w:rPr>
                <w:sz w:val="28"/>
                <w:szCs w:val="28"/>
              </w:rPr>
            </w:pPr>
            <w:r w:rsidRPr="00336DA2">
              <w:rPr>
                <w:sz w:val="28"/>
                <w:szCs w:val="28"/>
              </w:rPr>
              <w:t>____________________________________________</w:t>
            </w:r>
          </w:p>
        </w:tc>
      </w:tr>
    </w:tbl>
    <w:p w:rsidR="00211233" w:rsidRDefault="00211233" w:rsidP="00E83E76">
      <w:pPr>
        <w:ind w:right="57"/>
        <w:jc w:val="both"/>
        <w:rPr>
          <w:sz w:val="22"/>
          <w:szCs w:val="22"/>
        </w:rPr>
      </w:pPr>
    </w:p>
    <w:tbl>
      <w:tblPr>
        <w:tblW w:w="9570" w:type="dxa"/>
        <w:tblInd w:w="-106" w:type="dxa"/>
        <w:tblLayout w:type="fixed"/>
        <w:tblLook w:val="0000"/>
      </w:tblPr>
      <w:tblGrid>
        <w:gridCol w:w="922"/>
        <w:gridCol w:w="3120"/>
        <w:gridCol w:w="1559"/>
        <w:gridCol w:w="1559"/>
        <w:gridCol w:w="2410"/>
      </w:tblGrid>
      <w:tr w:rsidR="00211233" w:rsidRPr="00700A2E" w:rsidTr="00B462D0">
        <w:trPr>
          <w:cantSplit/>
          <w:trHeight w:hRule="exact" w:val="332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</w:p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  <w:r w:rsidRPr="00700A2E">
              <w:rPr>
                <w:b/>
                <w:bCs/>
              </w:rPr>
              <w:t>№</w:t>
            </w:r>
          </w:p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  <w:r w:rsidRPr="00700A2E">
              <w:rPr>
                <w:b/>
                <w:bCs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  <w:r w:rsidRPr="00700A2E">
              <w:rPr>
                <w:b/>
                <w:bCs/>
              </w:rPr>
              <w:t>Участники выставки</w:t>
            </w:r>
          </w:p>
          <w:p w:rsidR="00211233" w:rsidRPr="00700A2E" w:rsidRDefault="00211233" w:rsidP="00DD5FC9">
            <w:pPr>
              <w:jc w:val="center"/>
              <w:rPr>
                <w:b/>
                <w:bCs/>
              </w:rPr>
            </w:pPr>
            <w:r w:rsidRPr="00DD5FC9">
              <w:rPr>
                <w:b/>
              </w:rPr>
              <w:t>ФИО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233" w:rsidRPr="00700A2E" w:rsidRDefault="00211233" w:rsidP="007861E2">
            <w:pPr>
              <w:snapToGrid w:val="0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 э</w:t>
            </w:r>
            <w:r w:rsidRPr="00700A2E">
              <w:rPr>
                <w:b/>
                <w:bCs/>
              </w:rPr>
              <w:t>ксперт</w:t>
            </w:r>
            <w:r>
              <w:rPr>
                <w:b/>
                <w:bCs/>
              </w:rPr>
              <w:t xml:space="preserve">ов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  <w:r w:rsidRPr="00700A2E">
              <w:rPr>
                <w:b/>
                <w:bCs/>
              </w:rPr>
              <w:t>Итоговая (средняя) оценка</w:t>
            </w:r>
          </w:p>
        </w:tc>
      </w:tr>
      <w:tr w:rsidR="00211233" w:rsidRPr="00700A2E" w:rsidTr="00B462D0">
        <w:trPr>
          <w:cantSplit/>
          <w:trHeight w:hRule="exact" w:val="536"/>
        </w:trPr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B113AB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DD5FC9" w:rsidRDefault="00211233" w:rsidP="00DD5F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233" w:rsidRPr="00700A2E" w:rsidRDefault="00211233" w:rsidP="00B113AB">
            <w:pPr>
              <w:snapToGrid w:val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B113AB"/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700A2E" w:rsidRDefault="00211233" w:rsidP="00700A2E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auto"/>
              <w:ind w:right="57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  <w:tr w:rsidR="00211233" w:rsidRPr="00700A2E" w:rsidTr="00BF153F">
        <w:trPr>
          <w:trHeight w:val="395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233" w:rsidRPr="00DD5FC9" w:rsidRDefault="00211233" w:rsidP="00DD5FC9">
            <w:pPr>
              <w:snapToGrid w:val="0"/>
              <w:spacing w:line="360" w:lineRule="auto"/>
              <w:ind w:right="57"/>
              <w:jc w:val="center"/>
              <w:rPr>
                <w:b/>
              </w:rPr>
            </w:pPr>
            <w:r w:rsidRPr="00DD5FC9">
              <w:rPr>
                <w:b/>
              </w:rPr>
              <w:t>Подпись эксперта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33" w:rsidRPr="00700A2E" w:rsidRDefault="00211233" w:rsidP="00700A2E">
            <w:pPr>
              <w:snapToGrid w:val="0"/>
              <w:spacing w:line="360" w:lineRule="auto"/>
              <w:ind w:right="57"/>
              <w:jc w:val="center"/>
            </w:pPr>
          </w:p>
        </w:tc>
      </w:tr>
    </w:tbl>
    <w:p w:rsidR="00211233" w:rsidRPr="00B76736" w:rsidRDefault="00211233" w:rsidP="00E83E76">
      <w:pPr>
        <w:ind w:right="57" w:firstLine="720"/>
        <w:jc w:val="both"/>
        <w:rPr>
          <w:sz w:val="16"/>
          <w:szCs w:val="16"/>
        </w:rPr>
      </w:pPr>
    </w:p>
    <w:p w:rsidR="00211233" w:rsidRPr="00B76736" w:rsidRDefault="00211233" w:rsidP="00E83E76">
      <w:pPr>
        <w:ind w:right="57" w:firstLine="720"/>
        <w:jc w:val="both"/>
        <w:rPr>
          <w:sz w:val="22"/>
          <w:szCs w:val="22"/>
        </w:rPr>
      </w:pPr>
      <w:r w:rsidRPr="00B76736">
        <w:rPr>
          <w:sz w:val="22"/>
          <w:szCs w:val="22"/>
        </w:rPr>
        <w:t>Каждый критерий оценивается по 10-ти балльной шкале. Итоговая оценка за критерий определяется методом средней арифметической.</w:t>
      </w:r>
    </w:p>
    <w:sectPr w:rsidR="00211233" w:rsidRPr="00B76736" w:rsidSect="001760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051"/>
        </w:tabs>
        <w:ind w:left="1051" w:hanging="227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C47D5B"/>
    <w:multiLevelType w:val="hybridMultilevel"/>
    <w:tmpl w:val="D098EC6A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C6AA7"/>
    <w:multiLevelType w:val="hybridMultilevel"/>
    <w:tmpl w:val="E0A8454A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9173A"/>
    <w:multiLevelType w:val="hybridMultilevel"/>
    <w:tmpl w:val="7D3AA33C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7B29F6"/>
    <w:multiLevelType w:val="hybridMultilevel"/>
    <w:tmpl w:val="91C260CE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D09A9"/>
    <w:multiLevelType w:val="hybridMultilevel"/>
    <w:tmpl w:val="A348AD92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1">
    <w:nsid w:val="10E25394"/>
    <w:multiLevelType w:val="hybridMultilevel"/>
    <w:tmpl w:val="14647F98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>
    <w:nsid w:val="158E140E"/>
    <w:multiLevelType w:val="hybridMultilevel"/>
    <w:tmpl w:val="0A70E70C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77099"/>
    <w:multiLevelType w:val="multilevel"/>
    <w:tmpl w:val="D47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4A73AC"/>
    <w:multiLevelType w:val="hybridMultilevel"/>
    <w:tmpl w:val="BDD416C8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11CE8"/>
    <w:multiLevelType w:val="hybridMultilevel"/>
    <w:tmpl w:val="72AE06E4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909C7"/>
    <w:multiLevelType w:val="hybridMultilevel"/>
    <w:tmpl w:val="A54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BC5301"/>
    <w:multiLevelType w:val="hybridMultilevel"/>
    <w:tmpl w:val="0A9E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EC"/>
    <w:multiLevelType w:val="multilevel"/>
    <w:tmpl w:val="3D1CA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2962750"/>
    <w:multiLevelType w:val="hybridMultilevel"/>
    <w:tmpl w:val="D0A04710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777F2"/>
    <w:multiLevelType w:val="hybridMultilevel"/>
    <w:tmpl w:val="7F8C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A57283"/>
    <w:multiLevelType w:val="hybridMultilevel"/>
    <w:tmpl w:val="9E36EA56"/>
    <w:lvl w:ilvl="0" w:tplc="DEFCE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932720"/>
    <w:multiLevelType w:val="hybridMultilevel"/>
    <w:tmpl w:val="81307914"/>
    <w:lvl w:ilvl="0" w:tplc="DEFCE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CF3B7E"/>
    <w:multiLevelType w:val="hybridMultilevel"/>
    <w:tmpl w:val="22743FF2"/>
    <w:lvl w:ilvl="0" w:tplc="DEFCE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1538A3"/>
    <w:multiLevelType w:val="hybridMultilevel"/>
    <w:tmpl w:val="1022631E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65C69"/>
    <w:multiLevelType w:val="hybridMultilevel"/>
    <w:tmpl w:val="EB8E6FF8"/>
    <w:lvl w:ilvl="0" w:tplc="DEFC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47A28"/>
    <w:multiLevelType w:val="hybridMultilevel"/>
    <w:tmpl w:val="A54E0AF0"/>
    <w:lvl w:ilvl="0" w:tplc="DEFCED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66D72A1"/>
    <w:multiLevelType w:val="hybridMultilevel"/>
    <w:tmpl w:val="BF0E1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23"/>
  </w:num>
  <w:num w:numId="10">
    <w:abstractNumId w:val="2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27"/>
  </w:num>
  <w:num w:numId="17">
    <w:abstractNumId w:val="24"/>
  </w:num>
  <w:num w:numId="18">
    <w:abstractNumId w:val="7"/>
  </w:num>
  <w:num w:numId="19">
    <w:abstractNumId w:val="25"/>
  </w:num>
  <w:num w:numId="20">
    <w:abstractNumId w:val="6"/>
  </w:num>
  <w:num w:numId="21">
    <w:abstractNumId w:val="26"/>
  </w:num>
  <w:num w:numId="22">
    <w:abstractNumId w:val="8"/>
  </w:num>
  <w:num w:numId="23">
    <w:abstractNumId w:val="12"/>
  </w:num>
  <w:num w:numId="24">
    <w:abstractNumId w:val="22"/>
  </w:num>
  <w:num w:numId="25">
    <w:abstractNumId w:val="19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76"/>
    <w:rsid w:val="00034B0B"/>
    <w:rsid w:val="000358A0"/>
    <w:rsid w:val="00053706"/>
    <w:rsid w:val="000D1A42"/>
    <w:rsid w:val="000F22D5"/>
    <w:rsid w:val="001553FB"/>
    <w:rsid w:val="00160E20"/>
    <w:rsid w:val="001636CC"/>
    <w:rsid w:val="0017603F"/>
    <w:rsid w:val="001D21F5"/>
    <w:rsid w:val="001F3D53"/>
    <w:rsid w:val="00211233"/>
    <w:rsid w:val="00241599"/>
    <w:rsid w:val="0025488D"/>
    <w:rsid w:val="002838ED"/>
    <w:rsid w:val="002A2788"/>
    <w:rsid w:val="002C56AC"/>
    <w:rsid w:val="00306B7D"/>
    <w:rsid w:val="00336DA2"/>
    <w:rsid w:val="003871EC"/>
    <w:rsid w:val="003C708C"/>
    <w:rsid w:val="003F187B"/>
    <w:rsid w:val="003F5EC5"/>
    <w:rsid w:val="004149D5"/>
    <w:rsid w:val="00422D56"/>
    <w:rsid w:val="00573871"/>
    <w:rsid w:val="00580A2A"/>
    <w:rsid w:val="005C4494"/>
    <w:rsid w:val="005E75F2"/>
    <w:rsid w:val="00632536"/>
    <w:rsid w:val="00656C78"/>
    <w:rsid w:val="006C1BC2"/>
    <w:rsid w:val="006D04E3"/>
    <w:rsid w:val="00700A2E"/>
    <w:rsid w:val="00721F16"/>
    <w:rsid w:val="00773435"/>
    <w:rsid w:val="007861E2"/>
    <w:rsid w:val="007F4AD1"/>
    <w:rsid w:val="007F5FF0"/>
    <w:rsid w:val="008703F5"/>
    <w:rsid w:val="008F7BBC"/>
    <w:rsid w:val="009041B8"/>
    <w:rsid w:val="00907E76"/>
    <w:rsid w:val="00913A5B"/>
    <w:rsid w:val="009613C2"/>
    <w:rsid w:val="00985276"/>
    <w:rsid w:val="009917D5"/>
    <w:rsid w:val="009C3A15"/>
    <w:rsid w:val="009C7B38"/>
    <w:rsid w:val="009F04A8"/>
    <w:rsid w:val="00A32F9C"/>
    <w:rsid w:val="00A33E59"/>
    <w:rsid w:val="00A73966"/>
    <w:rsid w:val="00A97E00"/>
    <w:rsid w:val="00B113AB"/>
    <w:rsid w:val="00B163CB"/>
    <w:rsid w:val="00B331CE"/>
    <w:rsid w:val="00B462D0"/>
    <w:rsid w:val="00B74E05"/>
    <w:rsid w:val="00B76736"/>
    <w:rsid w:val="00B84D9E"/>
    <w:rsid w:val="00B927C8"/>
    <w:rsid w:val="00BB5132"/>
    <w:rsid w:val="00BC77F5"/>
    <w:rsid w:val="00BD4B4D"/>
    <w:rsid w:val="00BE2A69"/>
    <w:rsid w:val="00BF153F"/>
    <w:rsid w:val="00BF676D"/>
    <w:rsid w:val="00C11C70"/>
    <w:rsid w:val="00C50286"/>
    <w:rsid w:val="00C95078"/>
    <w:rsid w:val="00D15838"/>
    <w:rsid w:val="00D8527B"/>
    <w:rsid w:val="00DA6354"/>
    <w:rsid w:val="00DD5FC9"/>
    <w:rsid w:val="00DF0856"/>
    <w:rsid w:val="00DF4133"/>
    <w:rsid w:val="00E775DE"/>
    <w:rsid w:val="00E83E76"/>
    <w:rsid w:val="00F954C4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E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73871"/>
    <w:pPr>
      <w:ind w:left="720"/>
      <w:contextualSpacing/>
    </w:pPr>
  </w:style>
  <w:style w:type="table" w:styleId="TableGrid">
    <w:name w:val="Table Grid"/>
    <w:basedOn w:val="TableNormal"/>
    <w:uiPriority w:val="99"/>
    <w:rsid w:val="00F95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6</Pages>
  <Words>928</Words>
  <Characters>5296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гыук</cp:lastModifiedBy>
  <cp:revision>10</cp:revision>
  <cp:lastPrinted>2016-05-06T06:52:00Z</cp:lastPrinted>
  <dcterms:created xsi:type="dcterms:W3CDTF">2016-01-18T08:21:00Z</dcterms:created>
  <dcterms:modified xsi:type="dcterms:W3CDTF">2017-02-20T08:19:00Z</dcterms:modified>
</cp:coreProperties>
</file>